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F40F7" w14:textId="77777777" w:rsidR="00C423E3" w:rsidRPr="007B4C69" w:rsidRDefault="00C423E3" w:rsidP="00C423E3">
      <w:pPr>
        <w:pStyle w:val="a5"/>
        <w:jc w:val="center"/>
        <w:rPr>
          <w:rFonts w:ascii="Times New Roman" w:hAnsi="Times New Roman"/>
          <w:b/>
          <w:color w:val="000000"/>
          <w:sz w:val="24"/>
          <w:szCs w:val="24"/>
          <w:lang w:val="kk-KZ"/>
        </w:rPr>
      </w:pPr>
      <w:bookmarkStart w:id="0" w:name="_GoBack"/>
      <w:bookmarkEnd w:id="0"/>
      <w:r>
        <w:rPr>
          <w:rFonts w:ascii="Times New Roman" w:hAnsi="Times New Roman"/>
          <w:b/>
          <w:color w:val="000000"/>
          <w:sz w:val="24"/>
          <w:szCs w:val="24"/>
          <w:lang w:val="kk-KZ"/>
        </w:rPr>
        <w:t>АҚПАРАТТЫҚ ХАБАРЛАМА</w:t>
      </w:r>
    </w:p>
    <w:p w14:paraId="68AC455B" w14:textId="77777777" w:rsidR="00C423E3" w:rsidRDefault="00C423E3" w:rsidP="00C423E3">
      <w:pPr>
        <w:pStyle w:val="a5"/>
        <w:jc w:val="center"/>
        <w:rPr>
          <w:rFonts w:ascii="Times New Roman" w:hAnsi="Times New Roman"/>
          <w:b/>
          <w:color w:val="000000" w:themeColor="text1"/>
          <w:sz w:val="24"/>
          <w:szCs w:val="24"/>
          <w:lang w:val="kk-KZ"/>
        </w:rPr>
      </w:pPr>
    </w:p>
    <w:p w14:paraId="33EDAE1E" w14:textId="5CDF8BEB" w:rsidR="00C423E3" w:rsidRPr="00AE6B35" w:rsidRDefault="00C423E3" w:rsidP="00C423E3">
      <w:pPr>
        <w:pStyle w:val="a5"/>
        <w:jc w:val="center"/>
        <w:rPr>
          <w:rFonts w:ascii="Times New Roman" w:hAnsi="Times New Roman"/>
          <w:b/>
          <w:color w:val="000000" w:themeColor="text1"/>
          <w:sz w:val="24"/>
          <w:szCs w:val="24"/>
          <w:lang w:val="kk-KZ"/>
        </w:rPr>
      </w:pPr>
      <w:r w:rsidRPr="00AE6B35">
        <w:rPr>
          <w:rFonts w:ascii="Times New Roman" w:hAnsi="Times New Roman"/>
          <w:b/>
          <w:color w:val="000000" w:themeColor="text1"/>
          <w:sz w:val="24"/>
          <w:szCs w:val="24"/>
          <w:lang w:val="kk-KZ"/>
        </w:rPr>
        <w:t>Отандастарымыздың зейнетақы активтері</w:t>
      </w:r>
      <w:r>
        <w:rPr>
          <w:rFonts w:ascii="Times New Roman" w:hAnsi="Times New Roman"/>
          <w:b/>
          <w:color w:val="000000" w:themeColor="text1"/>
          <w:sz w:val="24"/>
          <w:szCs w:val="24"/>
          <w:lang w:val="kk-KZ"/>
        </w:rPr>
        <w:t>нің 10 айдағы өсімі</w:t>
      </w:r>
      <w:r w:rsidRPr="00AE6B35">
        <w:rPr>
          <w:rFonts w:ascii="Times New Roman" w:hAnsi="Times New Roman"/>
          <w:b/>
          <w:color w:val="000000" w:themeColor="text1"/>
          <w:sz w:val="24"/>
          <w:szCs w:val="24"/>
          <w:lang w:val="kk-KZ"/>
        </w:rPr>
        <w:t xml:space="preserve"> </w:t>
      </w:r>
      <w:r>
        <w:rPr>
          <w:rFonts w:ascii="Times New Roman" w:hAnsi="Times New Roman"/>
          <w:b/>
          <w:color w:val="000000" w:themeColor="text1"/>
          <w:sz w:val="24"/>
          <w:szCs w:val="24"/>
          <w:lang w:val="kk-KZ"/>
        </w:rPr>
        <w:t>3,7</w:t>
      </w:r>
      <w:r w:rsidRPr="00AE6B35">
        <w:rPr>
          <w:rFonts w:ascii="Times New Roman" w:hAnsi="Times New Roman"/>
          <w:b/>
          <w:color w:val="000000" w:themeColor="text1"/>
          <w:sz w:val="24"/>
          <w:szCs w:val="24"/>
          <w:lang w:val="kk-KZ"/>
        </w:rPr>
        <w:t xml:space="preserve"> трлн теңге</w:t>
      </w:r>
      <w:r>
        <w:rPr>
          <w:rFonts w:ascii="Times New Roman" w:hAnsi="Times New Roman"/>
          <w:b/>
          <w:color w:val="000000" w:themeColor="text1"/>
          <w:sz w:val="24"/>
          <w:szCs w:val="24"/>
          <w:lang w:val="kk-KZ"/>
        </w:rPr>
        <w:t>ден асты</w:t>
      </w:r>
    </w:p>
    <w:p w14:paraId="403D8A9E" w14:textId="77777777" w:rsidR="00C423E3" w:rsidRPr="00AE6B35" w:rsidRDefault="00C423E3" w:rsidP="00C423E3">
      <w:pPr>
        <w:pStyle w:val="a5"/>
        <w:jc w:val="center"/>
        <w:rPr>
          <w:rFonts w:ascii="Times New Roman" w:hAnsi="Times New Roman"/>
          <w:b/>
          <w:color w:val="000000" w:themeColor="text1"/>
          <w:sz w:val="24"/>
          <w:szCs w:val="24"/>
          <w:lang w:val="kk-KZ"/>
        </w:rPr>
      </w:pPr>
    </w:p>
    <w:p w14:paraId="13FBA173" w14:textId="7065AE64" w:rsidR="00C423E3" w:rsidRPr="00AE6B35" w:rsidRDefault="00C423E3" w:rsidP="00C423E3">
      <w:pPr>
        <w:ind w:firstLine="708"/>
        <w:jc w:val="both"/>
        <w:rPr>
          <w:rFonts w:ascii="Times New Roman" w:hAnsi="Times New Roman"/>
          <w:color w:val="000000" w:themeColor="text1"/>
          <w:sz w:val="24"/>
          <w:szCs w:val="24"/>
          <w:lang w:val="kk-KZ"/>
        </w:rPr>
      </w:pPr>
      <w:r w:rsidRPr="00AE6B35">
        <w:rPr>
          <w:rFonts w:ascii="Times New Roman" w:hAnsi="Times New Roman"/>
          <w:color w:val="000000" w:themeColor="text1"/>
          <w:sz w:val="24"/>
          <w:szCs w:val="24"/>
          <w:lang w:val="kk-KZ"/>
        </w:rPr>
        <w:t xml:space="preserve">2024 жылғы 1 </w:t>
      </w:r>
      <w:r>
        <w:rPr>
          <w:rFonts w:ascii="Times New Roman" w:hAnsi="Times New Roman"/>
          <w:color w:val="000000" w:themeColor="text1"/>
          <w:sz w:val="24"/>
          <w:szCs w:val="24"/>
          <w:lang w:val="kk-KZ"/>
        </w:rPr>
        <w:t>қа</w:t>
      </w:r>
      <w:r w:rsidR="00116AB2">
        <w:rPr>
          <w:rFonts w:ascii="Times New Roman" w:hAnsi="Times New Roman"/>
          <w:color w:val="000000" w:themeColor="text1"/>
          <w:sz w:val="24"/>
          <w:szCs w:val="24"/>
          <w:lang w:val="kk-KZ"/>
        </w:rPr>
        <w:t xml:space="preserve">рашадағы </w:t>
      </w:r>
      <w:r w:rsidRPr="00AE6B35">
        <w:rPr>
          <w:rFonts w:ascii="Times New Roman" w:hAnsi="Times New Roman"/>
          <w:color w:val="000000" w:themeColor="text1"/>
          <w:sz w:val="24"/>
          <w:szCs w:val="24"/>
          <w:lang w:val="kk-KZ"/>
        </w:rPr>
        <w:t>ж</w:t>
      </w:r>
      <w:r w:rsidR="00304533">
        <w:rPr>
          <w:rFonts w:ascii="Times New Roman" w:hAnsi="Times New Roman"/>
          <w:color w:val="000000" w:themeColor="text1"/>
          <w:sz w:val="24"/>
          <w:szCs w:val="24"/>
          <w:lang w:val="kk-KZ"/>
        </w:rPr>
        <w:t xml:space="preserve">ағдай бойынша отандастарымыздың </w:t>
      </w:r>
      <w:r w:rsidRPr="00AE6B35">
        <w:rPr>
          <w:rFonts w:ascii="Times New Roman" w:hAnsi="Times New Roman"/>
          <w:color w:val="000000" w:themeColor="text1"/>
          <w:sz w:val="24"/>
          <w:szCs w:val="24"/>
          <w:lang w:val="kk-KZ"/>
        </w:rPr>
        <w:t xml:space="preserve">зейнетақы активтері </w:t>
      </w:r>
      <w:r w:rsidRPr="00AE6B35">
        <w:rPr>
          <w:rFonts w:ascii="Times New Roman" w:hAnsi="Times New Roman"/>
          <w:b/>
          <w:color w:val="000000" w:themeColor="text1"/>
          <w:sz w:val="24"/>
          <w:szCs w:val="24"/>
          <w:lang w:val="kk-KZ"/>
        </w:rPr>
        <w:t>2</w:t>
      </w:r>
      <w:r>
        <w:rPr>
          <w:rFonts w:ascii="Times New Roman" w:hAnsi="Times New Roman"/>
          <w:b/>
          <w:color w:val="000000" w:themeColor="text1"/>
          <w:sz w:val="24"/>
          <w:szCs w:val="24"/>
          <w:lang w:val="kk-KZ"/>
        </w:rPr>
        <w:t>1</w:t>
      </w:r>
      <w:r w:rsidRPr="00AE6B35">
        <w:rPr>
          <w:rFonts w:ascii="Times New Roman" w:hAnsi="Times New Roman"/>
          <w:b/>
          <w:color w:val="000000" w:themeColor="text1"/>
          <w:sz w:val="24"/>
          <w:szCs w:val="24"/>
          <w:lang w:val="kk-KZ"/>
        </w:rPr>
        <w:t>,</w:t>
      </w:r>
      <w:r w:rsidR="00304533">
        <w:rPr>
          <w:rFonts w:ascii="Times New Roman" w:hAnsi="Times New Roman"/>
          <w:b/>
          <w:color w:val="000000" w:themeColor="text1"/>
          <w:sz w:val="24"/>
          <w:szCs w:val="24"/>
          <w:lang w:val="kk-KZ"/>
        </w:rPr>
        <w:t>6</w:t>
      </w:r>
      <w:r w:rsidRPr="00AE6B35">
        <w:rPr>
          <w:rFonts w:ascii="Times New Roman" w:hAnsi="Times New Roman"/>
          <w:b/>
          <w:color w:val="000000" w:themeColor="text1"/>
          <w:sz w:val="24"/>
          <w:szCs w:val="24"/>
          <w:lang w:val="kk-KZ"/>
        </w:rPr>
        <w:t xml:space="preserve"> трлн теңге</w:t>
      </w:r>
      <w:r>
        <w:rPr>
          <w:rFonts w:ascii="Times New Roman" w:hAnsi="Times New Roman"/>
          <w:b/>
          <w:color w:val="000000" w:themeColor="text1"/>
          <w:sz w:val="24"/>
          <w:szCs w:val="24"/>
          <w:lang w:val="kk-KZ"/>
        </w:rPr>
        <w:t xml:space="preserve"> </w:t>
      </w:r>
      <w:r w:rsidRPr="00D11060">
        <w:rPr>
          <w:rFonts w:ascii="Times New Roman" w:hAnsi="Times New Roman"/>
          <w:color w:val="000000" w:themeColor="text1"/>
          <w:sz w:val="24"/>
          <w:szCs w:val="24"/>
          <w:lang w:val="kk-KZ"/>
        </w:rPr>
        <w:t>болды.</w:t>
      </w:r>
      <w:r>
        <w:rPr>
          <w:rFonts w:ascii="Times New Roman" w:hAnsi="Times New Roman"/>
          <w:b/>
          <w:color w:val="000000" w:themeColor="text1"/>
          <w:sz w:val="24"/>
          <w:szCs w:val="24"/>
          <w:lang w:val="kk-KZ"/>
        </w:rPr>
        <w:t xml:space="preserve"> </w:t>
      </w:r>
      <w:r w:rsidR="00304533">
        <w:rPr>
          <w:rFonts w:ascii="Times New Roman" w:hAnsi="Times New Roman"/>
          <w:color w:val="000000" w:themeColor="text1"/>
          <w:sz w:val="24"/>
          <w:szCs w:val="24"/>
          <w:lang w:val="kk-KZ"/>
        </w:rPr>
        <w:t>10</w:t>
      </w:r>
      <w:r w:rsidRPr="00AE6B35">
        <w:rPr>
          <w:rFonts w:ascii="Times New Roman" w:hAnsi="Times New Roman"/>
          <w:color w:val="000000" w:themeColor="text1"/>
          <w:sz w:val="24"/>
          <w:szCs w:val="24"/>
          <w:lang w:val="kk-KZ"/>
        </w:rPr>
        <w:t xml:space="preserve"> ай ішінде </w:t>
      </w:r>
      <w:r w:rsidRPr="00304533">
        <w:rPr>
          <w:rFonts w:ascii="Times New Roman" w:hAnsi="Times New Roman"/>
          <w:b/>
          <w:color w:val="000000" w:themeColor="text1"/>
          <w:sz w:val="24"/>
          <w:szCs w:val="24"/>
          <w:lang w:val="kk-KZ"/>
        </w:rPr>
        <w:t>3,</w:t>
      </w:r>
      <w:r w:rsidR="00304533" w:rsidRPr="00304533">
        <w:rPr>
          <w:rFonts w:ascii="Times New Roman" w:hAnsi="Times New Roman"/>
          <w:b/>
          <w:color w:val="000000" w:themeColor="text1"/>
          <w:sz w:val="24"/>
          <w:szCs w:val="24"/>
          <w:lang w:val="kk-KZ"/>
        </w:rPr>
        <w:t>7</w:t>
      </w:r>
      <w:r w:rsidRPr="00304533">
        <w:rPr>
          <w:rFonts w:ascii="Times New Roman" w:hAnsi="Times New Roman"/>
          <w:b/>
          <w:color w:val="000000" w:themeColor="text1"/>
          <w:sz w:val="24"/>
          <w:szCs w:val="24"/>
          <w:lang w:val="kk-KZ"/>
        </w:rPr>
        <w:t xml:space="preserve"> трлн теңгеден</w:t>
      </w:r>
      <w:r>
        <w:rPr>
          <w:rFonts w:ascii="Times New Roman" w:hAnsi="Times New Roman"/>
          <w:color w:val="000000" w:themeColor="text1"/>
          <w:sz w:val="24"/>
          <w:szCs w:val="24"/>
          <w:lang w:val="kk-KZ"/>
        </w:rPr>
        <w:t xml:space="preserve"> аса мөлшерге (</w:t>
      </w:r>
      <w:r w:rsidR="00304533">
        <w:rPr>
          <w:rFonts w:ascii="Times New Roman" w:hAnsi="Times New Roman"/>
          <w:color w:val="000000" w:themeColor="text1"/>
          <w:sz w:val="24"/>
          <w:szCs w:val="24"/>
          <w:lang w:val="kk-KZ"/>
        </w:rPr>
        <w:t>20,8</w:t>
      </w:r>
      <w:r w:rsidRPr="00AE6B35">
        <w:rPr>
          <w:rFonts w:ascii="Times New Roman" w:hAnsi="Times New Roman"/>
          <w:color w:val="000000" w:themeColor="text1"/>
          <w:sz w:val="24"/>
          <w:szCs w:val="24"/>
          <w:lang w:val="kk-KZ"/>
        </w:rPr>
        <w:t>%</w:t>
      </w:r>
      <w:r w:rsidR="00304533">
        <w:rPr>
          <w:rFonts w:ascii="Times New Roman" w:hAnsi="Times New Roman"/>
          <w:color w:val="000000" w:themeColor="text1"/>
          <w:sz w:val="24"/>
          <w:szCs w:val="24"/>
          <w:lang w:val="kk-KZ"/>
        </w:rPr>
        <w:t xml:space="preserve"> жетті) </w:t>
      </w:r>
      <w:r w:rsidRPr="00AE6B35">
        <w:rPr>
          <w:rFonts w:ascii="Times New Roman" w:hAnsi="Times New Roman"/>
          <w:color w:val="000000" w:themeColor="text1"/>
          <w:sz w:val="24"/>
          <w:szCs w:val="24"/>
          <w:lang w:val="kk-KZ"/>
        </w:rPr>
        <w:t xml:space="preserve">өсті. Зейнетақы </w:t>
      </w:r>
      <w:r w:rsidR="00304533">
        <w:rPr>
          <w:rFonts w:ascii="Times New Roman" w:hAnsi="Times New Roman"/>
          <w:color w:val="000000" w:themeColor="text1"/>
          <w:sz w:val="24"/>
          <w:szCs w:val="24"/>
          <w:lang w:val="kk-KZ"/>
        </w:rPr>
        <w:t>активтерінің</w:t>
      </w:r>
      <w:r w:rsidRPr="00AE6B35">
        <w:rPr>
          <w:rFonts w:ascii="Times New Roman" w:hAnsi="Times New Roman"/>
          <w:color w:val="000000" w:themeColor="text1"/>
          <w:sz w:val="24"/>
          <w:szCs w:val="24"/>
          <w:lang w:val="kk-KZ"/>
        </w:rPr>
        <w:t xml:space="preserve"> жылдық өсімі – </w:t>
      </w:r>
      <w:r w:rsidR="00304533">
        <w:rPr>
          <w:rFonts w:ascii="Times New Roman" w:hAnsi="Times New Roman"/>
          <w:color w:val="000000" w:themeColor="text1"/>
          <w:sz w:val="24"/>
          <w:szCs w:val="24"/>
          <w:lang w:val="kk-KZ"/>
        </w:rPr>
        <w:t xml:space="preserve">шамамен </w:t>
      </w:r>
      <w:r>
        <w:rPr>
          <w:rFonts w:ascii="Times New Roman" w:hAnsi="Times New Roman"/>
          <w:b/>
          <w:color w:val="000000" w:themeColor="text1"/>
          <w:sz w:val="24"/>
          <w:szCs w:val="24"/>
          <w:lang w:val="kk-KZ"/>
        </w:rPr>
        <w:t>4</w:t>
      </w:r>
      <w:r w:rsidR="00D1237C">
        <w:rPr>
          <w:rFonts w:ascii="Times New Roman" w:hAnsi="Times New Roman"/>
          <w:b/>
          <w:color w:val="000000" w:themeColor="text1"/>
          <w:sz w:val="24"/>
          <w:szCs w:val="24"/>
          <w:lang w:val="kk-KZ"/>
        </w:rPr>
        <w:t>,4</w:t>
      </w:r>
      <w:r>
        <w:rPr>
          <w:rFonts w:ascii="Times New Roman" w:hAnsi="Times New Roman"/>
          <w:b/>
          <w:color w:val="000000" w:themeColor="text1"/>
          <w:sz w:val="24"/>
          <w:szCs w:val="24"/>
          <w:lang w:val="kk-KZ"/>
        </w:rPr>
        <w:t xml:space="preserve"> </w:t>
      </w:r>
      <w:r w:rsidRPr="00AE6B35">
        <w:rPr>
          <w:rFonts w:ascii="Times New Roman" w:hAnsi="Times New Roman"/>
          <w:b/>
          <w:color w:val="000000" w:themeColor="text1"/>
          <w:sz w:val="24"/>
          <w:szCs w:val="24"/>
          <w:lang w:val="kk-KZ"/>
        </w:rPr>
        <w:t>трлн теңге</w:t>
      </w:r>
      <w:r w:rsidRPr="00AE6B35">
        <w:rPr>
          <w:rFonts w:ascii="Times New Roman" w:hAnsi="Times New Roman"/>
          <w:color w:val="000000" w:themeColor="text1"/>
          <w:sz w:val="24"/>
          <w:szCs w:val="24"/>
          <w:lang w:val="kk-KZ"/>
        </w:rPr>
        <w:t xml:space="preserve"> (немесе 2</w:t>
      </w:r>
      <w:r w:rsidR="00D1237C">
        <w:rPr>
          <w:rFonts w:ascii="Times New Roman" w:hAnsi="Times New Roman"/>
          <w:color w:val="000000" w:themeColor="text1"/>
          <w:sz w:val="24"/>
          <w:szCs w:val="24"/>
          <w:lang w:val="kk-KZ"/>
        </w:rPr>
        <w:t>5,</w:t>
      </w:r>
      <w:r w:rsidRPr="00AE6B35">
        <w:rPr>
          <w:rFonts w:ascii="Times New Roman" w:hAnsi="Times New Roman"/>
          <w:color w:val="000000" w:themeColor="text1"/>
          <w:sz w:val="24"/>
          <w:szCs w:val="24"/>
          <w:lang w:val="kk-KZ"/>
        </w:rPr>
        <w:t xml:space="preserve">3%). </w:t>
      </w:r>
    </w:p>
    <w:p w14:paraId="376D6848" w14:textId="6EE6CDB4" w:rsidR="00C423E3" w:rsidRPr="00AE6B35" w:rsidRDefault="00C423E3" w:rsidP="00C423E3">
      <w:pPr>
        <w:ind w:firstLine="708"/>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Міндетті зейнетақы жарналары (МЗЖ)</w:t>
      </w:r>
      <w:r w:rsidRPr="00AE6B35">
        <w:rPr>
          <w:rFonts w:ascii="Times New Roman" w:hAnsi="Times New Roman"/>
          <w:color w:val="000000" w:themeColor="text1"/>
          <w:sz w:val="24"/>
          <w:szCs w:val="24"/>
          <w:lang w:val="kk-KZ"/>
        </w:rPr>
        <w:t xml:space="preserve"> есебінен қалыптасқан</w:t>
      </w:r>
      <w:r>
        <w:rPr>
          <w:rFonts w:ascii="Times New Roman" w:hAnsi="Times New Roman"/>
          <w:color w:val="000000" w:themeColor="text1"/>
          <w:sz w:val="24"/>
          <w:szCs w:val="24"/>
          <w:lang w:val="kk-KZ"/>
        </w:rPr>
        <w:t xml:space="preserve"> зейнетақы жинақтарының </w:t>
      </w:r>
      <w:r w:rsidRPr="00AE6B35">
        <w:rPr>
          <w:rFonts w:ascii="Times New Roman" w:hAnsi="Times New Roman"/>
          <w:color w:val="000000" w:themeColor="text1"/>
          <w:sz w:val="24"/>
          <w:szCs w:val="24"/>
          <w:lang w:val="kk-KZ"/>
        </w:rPr>
        <w:t xml:space="preserve">көлемі </w:t>
      </w:r>
      <w:r>
        <w:rPr>
          <w:rFonts w:ascii="Times New Roman" w:hAnsi="Times New Roman"/>
          <w:color w:val="000000" w:themeColor="text1"/>
          <w:sz w:val="24"/>
          <w:szCs w:val="24"/>
          <w:lang w:val="kk-KZ"/>
        </w:rPr>
        <w:t xml:space="preserve">2024 жылдың 01 </w:t>
      </w:r>
      <w:r w:rsidR="002805D2">
        <w:rPr>
          <w:rFonts w:ascii="Times New Roman" w:hAnsi="Times New Roman"/>
          <w:color w:val="000000" w:themeColor="text1"/>
          <w:sz w:val="24"/>
          <w:szCs w:val="24"/>
          <w:lang w:val="kk-KZ"/>
        </w:rPr>
        <w:t>қарашасына</w:t>
      </w:r>
      <w:r w:rsidRPr="00AE6B35">
        <w:rPr>
          <w:rFonts w:ascii="Times New Roman" w:hAnsi="Times New Roman"/>
          <w:color w:val="000000" w:themeColor="text1"/>
          <w:sz w:val="24"/>
          <w:szCs w:val="24"/>
          <w:lang w:val="kk-KZ"/>
        </w:rPr>
        <w:t xml:space="preserve"> </w:t>
      </w:r>
      <w:r w:rsidRPr="002805D2">
        <w:rPr>
          <w:rFonts w:ascii="Times New Roman" w:hAnsi="Times New Roman"/>
          <w:b/>
          <w:color w:val="000000" w:themeColor="text1"/>
          <w:sz w:val="24"/>
          <w:szCs w:val="24"/>
          <w:lang w:val="kk-KZ"/>
        </w:rPr>
        <w:t>20,</w:t>
      </w:r>
      <w:r w:rsidR="002805D2" w:rsidRPr="002805D2">
        <w:rPr>
          <w:rFonts w:ascii="Times New Roman" w:hAnsi="Times New Roman"/>
          <w:b/>
          <w:color w:val="000000" w:themeColor="text1"/>
          <w:sz w:val="24"/>
          <w:szCs w:val="24"/>
          <w:lang w:val="kk-KZ"/>
        </w:rPr>
        <w:t>7</w:t>
      </w:r>
      <w:r w:rsidRPr="002805D2">
        <w:rPr>
          <w:rFonts w:ascii="Times New Roman" w:hAnsi="Times New Roman"/>
          <w:b/>
          <w:color w:val="000000" w:themeColor="text1"/>
          <w:sz w:val="24"/>
          <w:szCs w:val="24"/>
          <w:lang w:val="kk-KZ"/>
        </w:rPr>
        <w:t xml:space="preserve"> трлн теңге</w:t>
      </w:r>
      <w:r w:rsidR="002805D2" w:rsidRPr="002805D2">
        <w:rPr>
          <w:rFonts w:ascii="Times New Roman" w:hAnsi="Times New Roman"/>
          <w:b/>
          <w:color w:val="000000" w:themeColor="text1"/>
          <w:sz w:val="24"/>
          <w:szCs w:val="24"/>
          <w:lang w:val="kk-KZ"/>
        </w:rPr>
        <w:t>ден</w:t>
      </w:r>
      <w:r w:rsidR="002805D2">
        <w:rPr>
          <w:rFonts w:ascii="Times New Roman" w:hAnsi="Times New Roman"/>
          <w:color w:val="000000" w:themeColor="text1"/>
          <w:sz w:val="24"/>
          <w:szCs w:val="24"/>
          <w:lang w:val="kk-KZ"/>
        </w:rPr>
        <w:t xml:space="preserve"> асты (</w:t>
      </w:r>
      <w:r w:rsidRPr="00083D2E">
        <w:rPr>
          <w:rFonts w:ascii="Times New Roman" w:hAnsi="Times New Roman"/>
          <w:color w:val="000000" w:themeColor="text1"/>
          <w:sz w:val="24"/>
          <w:szCs w:val="24"/>
          <w:lang w:val="kk-KZ"/>
        </w:rPr>
        <w:t>бір жылдағы өсім – 2</w:t>
      </w:r>
      <w:r w:rsidR="002805D2">
        <w:rPr>
          <w:rFonts w:ascii="Times New Roman" w:hAnsi="Times New Roman"/>
          <w:color w:val="000000" w:themeColor="text1"/>
          <w:sz w:val="24"/>
          <w:szCs w:val="24"/>
          <w:lang w:val="kk-KZ"/>
        </w:rPr>
        <w:t>4</w:t>
      </w:r>
      <w:r w:rsidRPr="00083D2E">
        <w:rPr>
          <w:rFonts w:ascii="Times New Roman" w:hAnsi="Times New Roman"/>
          <w:color w:val="000000" w:themeColor="text1"/>
          <w:sz w:val="24"/>
          <w:szCs w:val="24"/>
          <w:lang w:val="kk-KZ"/>
        </w:rPr>
        <w:t>,</w:t>
      </w:r>
      <w:r w:rsidR="002805D2">
        <w:rPr>
          <w:rFonts w:ascii="Times New Roman" w:hAnsi="Times New Roman"/>
          <w:color w:val="000000" w:themeColor="text1"/>
          <w:sz w:val="24"/>
          <w:szCs w:val="24"/>
          <w:lang w:val="kk-KZ"/>
        </w:rPr>
        <w:t>5</w:t>
      </w:r>
      <w:r w:rsidRPr="00083D2E">
        <w:rPr>
          <w:rFonts w:ascii="Times New Roman" w:hAnsi="Times New Roman"/>
          <w:color w:val="000000" w:themeColor="text1"/>
          <w:sz w:val="24"/>
          <w:szCs w:val="24"/>
          <w:lang w:val="kk-KZ"/>
        </w:rPr>
        <w:t>%</w:t>
      </w:r>
      <w:r w:rsidR="00883707">
        <w:rPr>
          <w:rFonts w:ascii="Times New Roman" w:hAnsi="Times New Roman"/>
          <w:color w:val="000000" w:themeColor="text1"/>
          <w:sz w:val="24"/>
          <w:szCs w:val="24"/>
          <w:lang w:val="kk-KZ"/>
        </w:rPr>
        <w:t xml:space="preserve">, жыл басынан бері - </w:t>
      </w:r>
      <w:r w:rsidR="00883707" w:rsidRPr="00883707">
        <w:rPr>
          <w:rFonts w:ascii="Times New Roman" w:hAnsi="Times New Roman"/>
          <w:color w:val="000000" w:themeColor="text1"/>
          <w:sz w:val="24"/>
          <w:szCs w:val="24"/>
          <w:lang w:val="kk-KZ"/>
        </w:rPr>
        <w:t>19,9%</w:t>
      </w:r>
      <w:r w:rsidR="002805D2">
        <w:rPr>
          <w:rFonts w:ascii="Times New Roman" w:hAnsi="Times New Roman"/>
          <w:color w:val="000000" w:themeColor="text1"/>
          <w:sz w:val="24"/>
          <w:szCs w:val="24"/>
          <w:lang w:val="kk-KZ"/>
        </w:rPr>
        <w:t>)</w:t>
      </w:r>
      <w:r w:rsidRPr="00083D2E">
        <w:rPr>
          <w:rFonts w:ascii="Times New Roman" w:hAnsi="Times New Roman"/>
          <w:color w:val="000000" w:themeColor="text1"/>
          <w:sz w:val="24"/>
          <w:szCs w:val="24"/>
          <w:lang w:val="kk-KZ"/>
        </w:rPr>
        <w:t>. Міндетті кәсіптік зейнетақы жарналары (МКЗЖ) есебінен зейнетақы жинақтары –</w:t>
      </w:r>
      <w:r w:rsidR="00883707">
        <w:rPr>
          <w:rFonts w:ascii="Times New Roman" w:hAnsi="Times New Roman"/>
          <w:color w:val="000000" w:themeColor="text1"/>
          <w:sz w:val="24"/>
          <w:szCs w:val="24"/>
          <w:lang w:val="kk-KZ"/>
        </w:rPr>
        <w:t xml:space="preserve"> шамамен </w:t>
      </w:r>
      <w:r w:rsidR="00883707" w:rsidRPr="00883707">
        <w:rPr>
          <w:rFonts w:ascii="Times New Roman" w:hAnsi="Times New Roman"/>
          <w:b/>
          <w:color w:val="000000" w:themeColor="text1"/>
          <w:sz w:val="24"/>
          <w:szCs w:val="24"/>
          <w:lang w:val="kk-KZ"/>
        </w:rPr>
        <w:t>633,8</w:t>
      </w:r>
      <w:r w:rsidRPr="00883707">
        <w:rPr>
          <w:rFonts w:ascii="Times New Roman" w:hAnsi="Times New Roman"/>
          <w:b/>
          <w:color w:val="000000" w:themeColor="text1"/>
          <w:sz w:val="24"/>
          <w:szCs w:val="24"/>
          <w:lang w:val="kk-KZ"/>
        </w:rPr>
        <w:t xml:space="preserve"> млрд теңге</w:t>
      </w:r>
      <w:r w:rsidRPr="00083D2E">
        <w:rPr>
          <w:rFonts w:ascii="Times New Roman" w:hAnsi="Times New Roman"/>
          <w:color w:val="000000" w:themeColor="text1"/>
          <w:sz w:val="24"/>
          <w:szCs w:val="24"/>
          <w:lang w:val="kk-KZ"/>
        </w:rPr>
        <w:t xml:space="preserve">, бір жылдағы өсім – </w:t>
      </w:r>
      <w:r w:rsidR="00883707">
        <w:rPr>
          <w:rFonts w:ascii="Times New Roman" w:hAnsi="Times New Roman"/>
          <w:color w:val="000000" w:themeColor="text1"/>
          <w:sz w:val="24"/>
          <w:szCs w:val="24"/>
          <w:lang w:val="kk-KZ"/>
        </w:rPr>
        <w:t>15,3</w:t>
      </w:r>
      <w:r w:rsidRPr="00083D2E">
        <w:rPr>
          <w:rFonts w:ascii="Times New Roman" w:hAnsi="Times New Roman"/>
          <w:color w:val="000000" w:themeColor="text1"/>
          <w:sz w:val="24"/>
          <w:szCs w:val="24"/>
          <w:lang w:val="kk-KZ"/>
        </w:rPr>
        <w:t>%</w:t>
      </w:r>
      <w:r w:rsidR="00883707">
        <w:rPr>
          <w:rFonts w:ascii="Times New Roman" w:hAnsi="Times New Roman"/>
          <w:color w:val="000000" w:themeColor="text1"/>
          <w:sz w:val="24"/>
          <w:szCs w:val="24"/>
          <w:lang w:val="kk-KZ"/>
        </w:rPr>
        <w:t xml:space="preserve"> ағымдағы жылдың басынан бергі өсім </w:t>
      </w:r>
      <w:r w:rsidR="00883707" w:rsidRPr="00083D2E">
        <w:rPr>
          <w:rFonts w:ascii="Times New Roman" w:hAnsi="Times New Roman"/>
          <w:color w:val="000000" w:themeColor="text1"/>
          <w:sz w:val="24"/>
          <w:szCs w:val="24"/>
          <w:lang w:val="kk-KZ"/>
        </w:rPr>
        <w:t xml:space="preserve">– </w:t>
      </w:r>
      <w:r w:rsidR="00883707">
        <w:rPr>
          <w:rFonts w:ascii="Times New Roman" w:hAnsi="Times New Roman"/>
          <w:color w:val="000000" w:themeColor="text1"/>
          <w:sz w:val="24"/>
          <w:szCs w:val="24"/>
          <w:lang w:val="kk-KZ"/>
        </w:rPr>
        <w:t>11,5</w:t>
      </w:r>
      <w:r w:rsidR="00883707" w:rsidRPr="00083D2E">
        <w:rPr>
          <w:rFonts w:ascii="Times New Roman" w:hAnsi="Times New Roman"/>
          <w:color w:val="000000" w:themeColor="text1"/>
          <w:sz w:val="24"/>
          <w:szCs w:val="24"/>
          <w:lang w:val="kk-KZ"/>
        </w:rPr>
        <w:t>%</w:t>
      </w:r>
      <w:r w:rsidRPr="00083D2E">
        <w:rPr>
          <w:rFonts w:ascii="Times New Roman" w:hAnsi="Times New Roman"/>
          <w:color w:val="000000" w:themeColor="text1"/>
          <w:sz w:val="24"/>
          <w:szCs w:val="24"/>
          <w:lang w:val="kk-KZ"/>
        </w:rPr>
        <w:t>. Ең үлкен өсімді (</w:t>
      </w:r>
      <w:r w:rsidR="00883707">
        <w:rPr>
          <w:rFonts w:ascii="Times New Roman" w:hAnsi="Times New Roman"/>
          <w:color w:val="000000" w:themeColor="text1"/>
          <w:sz w:val="24"/>
          <w:szCs w:val="24"/>
          <w:lang w:val="kk-KZ"/>
        </w:rPr>
        <w:t xml:space="preserve">бір жылға – </w:t>
      </w:r>
      <w:r w:rsidRPr="00083D2E">
        <w:rPr>
          <w:rFonts w:ascii="Times New Roman" w:hAnsi="Times New Roman"/>
          <w:color w:val="000000" w:themeColor="text1"/>
          <w:sz w:val="24"/>
          <w:szCs w:val="24"/>
          <w:lang w:val="kk-KZ"/>
        </w:rPr>
        <w:t>4</w:t>
      </w:r>
      <w:r w:rsidR="00883707">
        <w:rPr>
          <w:rFonts w:ascii="Times New Roman" w:hAnsi="Times New Roman"/>
          <w:color w:val="000000" w:themeColor="text1"/>
          <w:sz w:val="24"/>
          <w:szCs w:val="24"/>
          <w:lang w:val="kk-KZ"/>
        </w:rPr>
        <w:t>7,3</w:t>
      </w:r>
      <w:r w:rsidRPr="00083D2E">
        <w:rPr>
          <w:rFonts w:ascii="Times New Roman" w:hAnsi="Times New Roman"/>
          <w:color w:val="000000" w:themeColor="text1"/>
          <w:sz w:val="24"/>
          <w:szCs w:val="24"/>
          <w:lang w:val="kk-KZ"/>
        </w:rPr>
        <w:t>%</w:t>
      </w:r>
      <w:r w:rsidR="00883707">
        <w:rPr>
          <w:rFonts w:ascii="Times New Roman" w:hAnsi="Times New Roman"/>
          <w:color w:val="000000" w:themeColor="text1"/>
          <w:sz w:val="24"/>
          <w:szCs w:val="24"/>
          <w:lang w:val="kk-KZ"/>
        </w:rPr>
        <w:t xml:space="preserve">, жыл басынан бері - </w:t>
      </w:r>
      <w:r w:rsidR="00883707" w:rsidRPr="00883707">
        <w:rPr>
          <w:rFonts w:ascii="Times New Roman" w:hAnsi="Times New Roman"/>
          <w:color w:val="000000" w:themeColor="text1"/>
          <w:sz w:val="24"/>
          <w:szCs w:val="24"/>
          <w:lang w:val="kk-KZ"/>
        </w:rPr>
        <w:t>39,2%</w:t>
      </w:r>
      <w:r w:rsidRPr="00083D2E">
        <w:rPr>
          <w:rFonts w:ascii="Times New Roman" w:hAnsi="Times New Roman"/>
          <w:color w:val="000000" w:themeColor="text1"/>
          <w:sz w:val="24"/>
          <w:szCs w:val="24"/>
          <w:lang w:val="kk-KZ"/>
        </w:rPr>
        <w:t xml:space="preserve">) ерікті зейнетақы жарналары (ЕЗЖ) бойынша жинақтар көрсетті, оның көлемі – </w:t>
      </w:r>
      <w:r w:rsidRPr="00883707">
        <w:rPr>
          <w:rFonts w:ascii="Times New Roman" w:hAnsi="Times New Roman"/>
          <w:b/>
          <w:color w:val="000000" w:themeColor="text1"/>
          <w:sz w:val="24"/>
          <w:szCs w:val="24"/>
          <w:lang w:val="kk-KZ"/>
        </w:rPr>
        <w:t>7,</w:t>
      </w:r>
      <w:r w:rsidR="00883707" w:rsidRPr="00883707">
        <w:rPr>
          <w:rFonts w:ascii="Times New Roman" w:hAnsi="Times New Roman"/>
          <w:b/>
          <w:color w:val="000000" w:themeColor="text1"/>
          <w:sz w:val="24"/>
          <w:szCs w:val="24"/>
          <w:lang w:val="kk-KZ"/>
        </w:rPr>
        <w:t>3</w:t>
      </w:r>
      <w:r w:rsidRPr="00883707">
        <w:rPr>
          <w:rFonts w:ascii="Times New Roman" w:hAnsi="Times New Roman"/>
          <w:b/>
          <w:color w:val="000000" w:themeColor="text1"/>
          <w:sz w:val="24"/>
          <w:szCs w:val="24"/>
          <w:lang w:val="kk-KZ"/>
        </w:rPr>
        <w:t xml:space="preserve"> млрд теңге</w:t>
      </w:r>
      <w:r w:rsidR="00883707" w:rsidRPr="00883707">
        <w:rPr>
          <w:rFonts w:ascii="Times New Roman" w:hAnsi="Times New Roman"/>
          <w:b/>
          <w:color w:val="000000" w:themeColor="text1"/>
          <w:sz w:val="24"/>
          <w:szCs w:val="24"/>
          <w:lang w:val="kk-KZ"/>
        </w:rPr>
        <w:t>ден</w:t>
      </w:r>
      <w:r w:rsidR="00883707">
        <w:rPr>
          <w:rFonts w:ascii="Times New Roman" w:hAnsi="Times New Roman"/>
          <w:color w:val="000000" w:themeColor="text1"/>
          <w:sz w:val="24"/>
          <w:szCs w:val="24"/>
          <w:lang w:val="kk-KZ"/>
        </w:rPr>
        <w:t xml:space="preserve"> асады</w:t>
      </w:r>
      <w:r w:rsidRPr="00083D2E">
        <w:rPr>
          <w:rFonts w:ascii="Times New Roman" w:hAnsi="Times New Roman"/>
          <w:color w:val="000000" w:themeColor="text1"/>
          <w:sz w:val="24"/>
          <w:szCs w:val="24"/>
          <w:lang w:val="kk-KZ"/>
        </w:rPr>
        <w:t>.</w:t>
      </w:r>
      <w:r w:rsidRPr="00AE6B35">
        <w:rPr>
          <w:rFonts w:ascii="Times New Roman" w:hAnsi="Times New Roman"/>
          <w:color w:val="000000" w:themeColor="text1"/>
          <w:sz w:val="24"/>
          <w:szCs w:val="24"/>
          <w:lang w:val="kk-KZ"/>
        </w:rPr>
        <w:t xml:space="preserve"> </w:t>
      </w:r>
    </w:p>
    <w:p w14:paraId="7B467223" w14:textId="3763042A" w:rsidR="00C423E3" w:rsidRPr="00AE6B35" w:rsidRDefault="00C423E3" w:rsidP="00C423E3">
      <w:pPr>
        <w:ind w:firstLine="708"/>
        <w:jc w:val="both"/>
        <w:rPr>
          <w:rFonts w:ascii="Times New Roman" w:hAnsi="Times New Roman"/>
          <w:color w:val="000000" w:themeColor="text1"/>
          <w:sz w:val="24"/>
          <w:szCs w:val="24"/>
          <w:lang w:val="kk-KZ"/>
        </w:rPr>
      </w:pPr>
      <w:r w:rsidRPr="00AE6B35">
        <w:rPr>
          <w:rFonts w:ascii="Times New Roman" w:hAnsi="Times New Roman"/>
          <w:color w:val="000000" w:themeColor="text1"/>
          <w:sz w:val="24"/>
          <w:szCs w:val="24"/>
          <w:lang w:val="kk-KZ"/>
        </w:rPr>
        <w:t xml:space="preserve">2024 жылғы 1 қаңтардан бастап салымшылардың (алушылардың) зейнетақы шоттарына қосымша қаражат – жұмыс берушінің міндетті зейнетақы жарналары (ЖМЗЖ) түсуде. 2024 жылдың </w:t>
      </w:r>
      <w:r w:rsidR="00E13B22">
        <w:rPr>
          <w:rFonts w:ascii="Times New Roman" w:hAnsi="Times New Roman"/>
          <w:color w:val="000000" w:themeColor="text1"/>
          <w:sz w:val="24"/>
          <w:szCs w:val="24"/>
          <w:lang w:val="kk-KZ"/>
        </w:rPr>
        <w:t>10</w:t>
      </w:r>
      <w:r w:rsidRPr="00AE6B35">
        <w:rPr>
          <w:rFonts w:ascii="Times New Roman" w:hAnsi="Times New Roman"/>
          <w:color w:val="000000" w:themeColor="text1"/>
          <w:sz w:val="24"/>
          <w:szCs w:val="24"/>
          <w:lang w:val="kk-KZ"/>
        </w:rPr>
        <w:t xml:space="preserve"> айында ЖМЗЖ есебінен зейнетақы жинақтарының сомасы </w:t>
      </w:r>
      <w:r>
        <w:rPr>
          <w:rFonts w:ascii="Times New Roman" w:hAnsi="Times New Roman"/>
          <w:b/>
          <w:color w:val="000000" w:themeColor="text1"/>
          <w:sz w:val="24"/>
          <w:szCs w:val="24"/>
          <w:lang w:val="kk-KZ"/>
        </w:rPr>
        <w:t>1</w:t>
      </w:r>
      <w:r w:rsidR="00E13B22">
        <w:rPr>
          <w:rFonts w:ascii="Times New Roman" w:hAnsi="Times New Roman"/>
          <w:b/>
          <w:color w:val="000000" w:themeColor="text1"/>
          <w:sz w:val="24"/>
          <w:szCs w:val="24"/>
          <w:lang w:val="kk-KZ"/>
        </w:rPr>
        <w:t>94,9</w:t>
      </w:r>
      <w:r w:rsidRPr="00AE6B35">
        <w:rPr>
          <w:rFonts w:ascii="Times New Roman" w:hAnsi="Times New Roman"/>
          <w:b/>
          <w:color w:val="000000" w:themeColor="text1"/>
          <w:sz w:val="24"/>
          <w:szCs w:val="24"/>
          <w:lang w:val="kk-KZ"/>
        </w:rPr>
        <w:t xml:space="preserve"> млрд теңге</w:t>
      </w:r>
      <w:r w:rsidR="00E13B22">
        <w:rPr>
          <w:rFonts w:ascii="Times New Roman" w:hAnsi="Times New Roman"/>
          <w:b/>
          <w:color w:val="000000" w:themeColor="text1"/>
          <w:sz w:val="24"/>
          <w:szCs w:val="24"/>
          <w:lang w:val="kk-KZ"/>
        </w:rPr>
        <w:t>ден</w:t>
      </w:r>
      <w:r w:rsidRPr="00AE6B35">
        <w:rPr>
          <w:rFonts w:ascii="Times New Roman" w:hAnsi="Times New Roman"/>
          <w:b/>
          <w:color w:val="000000" w:themeColor="text1"/>
          <w:sz w:val="24"/>
          <w:szCs w:val="24"/>
          <w:lang w:val="kk-KZ"/>
        </w:rPr>
        <w:t xml:space="preserve"> </w:t>
      </w:r>
      <w:r w:rsidR="00E13B22">
        <w:rPr>
          <w:rFonts w:ascii="Times New Roman" w:hAnsi="Times New Roman"/>
          <w:color w:val="000000" w:themeColor="text1"/>
          <w:sz w:val="24"/>
          <w:szCs w:val="24"/>
          <w:lang w:val="kk-KZ"/>
        </w:rPr>
        <w:t>асты</w:t>
      </w:r>
      <w:r w:rsidRPr="00AE6B35">
        <w:rPr>
          <w:rFonts w:ascii="Times New Roman" w:hAnsi="Times New Roman"/>
          <w:color w:val="000000" w:themeColor="text1"/>
          <w:sz w:val="24"/>
          <w:szCs w:val="24"/>
          <w:lang w:val="kk-KZ"/>
        </w:rPr>
        <w:t>.</w:t>
      </w:r>
    </w:p>
    <w:p w14:paraId="58959CB4" w14:textId="7B7EA720" w:rsidR="00C423E3" w:rsidRPr="00AE6B35" w:rsidRDefault="006C01AA" w:rsidP="00C423E3">
      <w:pPr>
        <w:pStyle w:val="a5"/>
        <w:ind w:firstLine="709"/>
        <w:jc w:val="both"/>
        <w:rPr>
          <w:rFonts w:ascii="Times New Roman" w:hAnsi="Times New Roman"/>
          <w:i/>
          <w:color w:val="000000" w:themeColor="text1"/>
          <w:sz w:val="24"/>
          <w:szCs w:val="24"/>
          <w:lang w:val="kk-KZ"/>
        </w:rPr>
      </w:pPr>
      <w:r>
        <w:rPr>
          <w:rFonts w:ascii="Times New Roman" w:hAnsi="Times New Roman"/>
          <w:i/>
          <w:color w:val="000000" w:themeColor="text1"/>
          <w:sz w:val="24"/>
          <w:szCs w:val="24"/>
          <w:lang w:val="kk-KZ"/>
        </w:rPr>
        <w:t>Түсімдер</w:t>
      </w:r>
    </w:p>
    <w:p w14:paraId="7EA9861F" w14:textId="0567647F" w:rsidR="00C423E3" w:rsidRPr="00AE6B35" w:rsidRDefault="00C423E3" w:rsidP="00C423E3">
      <w:pPr>
        <w:pStyle w:val="a5"/>
        <w:ind w:firstLine="709"/>
        <w:jc w:val="both"/>
        <w:rPr>
          <w:rFonts w:ascii="Times New Roman" w:hAnsi="Times New Roman"/>
          <w:color w:val="000000" w:themeColor="text1"/>
          <w:sz w:val="24"/>
          <w:szCs w:val="24"/>
          <w:lang w:val="kk-KZ"/>
        </w:rPr>
      </w:pPr>
      <w:r w:rsidRPr="00AE6B35">
        <w:rPr>
          <w:rFonts w:ascii="Times New Roman" w:hAnsi="Times New Roman"/>
          <w:color w:val="000000" w:themeColor="text1"/>
          <w:sz w:val="24"/>
          <w:szCs w:val="24"/>
          <w:lang w:val="kk-KZ"/>
        </w:rPr>
        <w:t>Зейнетақы жинақтарының көлемі зейнетақы жарналары мен инвестициялық кіріс түріндегі кіріс</w:t>
      </w:r>
      <w:r w:rsidR="006C01AA">
        <w:rPr>
          <w:rFonts w:ascii="Times New Roman" w:hAnsi="Times New Roman"/>
          <w:color w:val="000000" w:themeColor="text1"/>
          <w:sz w:val="24"/>
          <w:szCs w:val="24"/>
          <w:lang w:val="kk-KZ"/>
        </w:rPr>
        <w:t>тер</w:t>
      </w:r>
      <w:r w:rsidRPr="00AE6B35">
        <w:rPr>
          <w:rFonts w:ascii="Times New Roman" w:hAnsi="Times New Roman"/>
          <w:color w:val="000000" w:themeColor="text1"/>
          <w:sz w:val="24"/>
          <w:szCs w:val="24"/>
          <w:lang w:val="kk-KZ"/>
        </w:rPr>
        <w:t xml:space="preserve"> есебінен ұлғаяды. 2024 жыл</w:t>
      </w:r>
      <w:r w:rsidR="006C01AA">
        <w:rPr>
          <w:rFonts w:ascii="Times New Roman" w:hAnsi="Times New Roman"/>
          <w:color w:val="000000" w:themeColor="text1"/>
          <w:sz w:val="24"/>
          <w:szCs w:val="24"/>
          <w:lang w:val="kk-KZ"/>
        </w:rPr>
        <w:t>дың 10 айында</w:t>
      </w:r>
      <w:r w:rsidRPr="00AE6B35">
        <w:rPr>
          <w:rFonts w:ascii="Times New Roman" w:hAnsi="Times New Roman"/>
          <w:color w:val="000000" w:themeColor="text1"/>
          <w:sz w:val="24"/>
          <w:szCs w:val="24"/>
          <w:lang w:val="kk-KZ"/>
        </w:rPr>
        <w:t>ғы</w:t>
      </w:r>
      <w:r w:rsidR="006C01AA">
        <w:rPr>
          <w:rFonts w:ascii="Times New Roman" w:hAnsi="Times New Roman"/>
          <w:color w:val="000000" w:themeColor="text1"/>
          <w:sz w:val="24"/>
          <w:szCs w:val="24"/>
          <w:lang w:val="kk-KZ"/>
        </w:rPr>
        <w:t xml:space="preserve"> </w:t>
      </w:r>
      <w:r w:rsidRPr="00AE6B35">
        <w:rPr>
          <w:rFonts w:ascii="Times New Roman" w:hAnsi="Times New Roman"/>
          <w:color w:val="000000" w:themeColor="text1"/>
          <w:sz w:val="24"/>
          <w:szCs w:val="24"/>
          <w:lang w:val="kk-KZ"/>
        </w:rPr>
        <w:t xml:space="preserve">салымшылардың шоттарына түскен зейнетақы жарналары </w:t>
      </w:r>
      <w:r>
        <w:rPr>
          <w:rFonts w:ascii="Times New Roman" w:hAnsi="Times New Roman"/>
          <w:color w:val="000000" w:themeColor="text1"/>
          <w:sz w:val="24"/>
          <w:szCs w:val="24"/>
          <w:lang w:val="kk-KZ"/>
        </w:rPr>
        <w:t>2</w:t>
      </w:r>
      <w:r w:rsidR="006C01AA">
        <w:rPr>
          <w:rFonts w:ascii="Times New Roman" w:hAnsi="Times New Roman"/>
          <w:color w:val="000000" w:themeColor="text1"/>
          <w:sz w:val="24"/>
          <w:szCs w:val="24"/>
          <w:lang w:val="kk-KZ"/>
        </w:rPr>
        <w:t>,2</w:t>
      </w:r>
      <w:r w:rsidRPr="00AE6B35">
        <w:rPr>
          <w:rFonts w:ascii="Times New Roman" w:hAnsi="Times New Roman"/>
          <w:color w:val="000000" w:themeColor="text1"/>
          <w:sz w:val="24"/>
          <w:szCs w:val="24"/>
          <w:lang w:val="kk-KZ"/>
        </w:rPr>
        <w:t xml:space="preserve"> трлн теңге</w:t>
      </w:r>
      <w:r>
        <w:rPr>
          <w:rFonts w:ascii="Times New Roman" w:hAnsi="Times New Roman"/>
          <w:color w:val="000000" w:themeColor="text1"/>
          <w:sz w:val="24"/>
          <w:szCs w:val="24"/>
          <w:lang w:val="kk-KZ"/>
        </w:rPr>
        <w:t>ден асты</w:t>
      </w:r>
      <w:r w:rsidRPr="00AE6B35">
        <w:rPr>
          <w:rFonts w:ascii="Times New Roman" w:hAnsi="Times New Roman"/>
          <w:color w:val="000000" w:themeColor="text1"/>
          <w:sz w:val="24"/>
          <w:szCs w:val="24"/>
          <w:lang w:val="kk-KZ"/>
        </w:rPr>
        <w:t xml:space="preserve"> (өсім өткен жылғы көрсеткішпен салыстырғанда 29,</w:t>
      </w:r>
      <w:r w:rsidR="006C01AA">
        <w:rPr>
          <w:rFonts w:ascii="Times New Roman" w:hAnsi="Times New Roman"/>
          <w:color w:val="000000" w:themeColor="text1"/>
          <w:sz w:val="24"/>
          <w:szCs w:val="24"/>
          <w:lang w:val="kk-KZ"/>
        </w:rPr>
        <w:t>7</w:t>
      </w:r>
      <w:r w:rsidRPr="00AE6B35">
        <w:rPr>
          <w:rFonts w:ascii="Times New Roman" w:hAnsi="Times New Roman"/>
          <w:color w:val="000000" w:themeColor="text1"/>
          <w:sz w:val="24"/>
          <w:szCs w:val="24"/>
          <w:lang w:val="kk-KZ"/>
        </w:rPr>
        <w:t xml:space="preserve">% немесе </w:t>
      </w:r>
      <w:r w:rsidR="006C01AA">
        <w:rPr>
          <w:rFonts w:ascii="Times New Roman" w:hAnsi="Times New Roman"/>
          <w:color w:val="000000" w:themeColor="text1"/>
          <w:sz w:val="24"/>
          <w:szCs w:val="24"/>
          <w:lang w:val="kk-KZ"/>
        </w:rPr>
        <w:t>514,6</w:t>
      </w:r>
      <w:r w:rsidRPr="00AE6B35">
        <w:rPr>
          <w:rFonts w:ascii="Times New Roman" w:hAnsi="Times New Roman"/>
          <w:color w:val="000000" w:themeColor="text1"/>
          <w:sz w:val="24"/>
          <w:szCs w:val="24"/>
          <w:lang w:val="kk-KZ"/>
        </w:rPr>
        <w:t xml:space="preserve"> млрд теңгеге артық). </w:t>
      </w:r>
    </w:p>
    <w:p w14:paraId="488B4035" w14:textId="59896521" w:rsidR="00C423E3" w:rsidRPr="00AE6B35" w:rsidRDefault="00C423E3" w:rsidP="00C423E3">
      <w:pPr>
        <w:pStyle w:val="a5"/>
        <w:ind w:firstLine="709"/>
        <w:jc w:val="both"/>
        <w:rPr>
          <w:rFonts w:ascii="Times New Roman" w:hAnsi="Times New Roman"/>
          <w:color w:val="000000" w:themeColor="text1"/>
          <w:sz w:val="24"/>
          <w:szCs w:val="24"/>
          <w:lang w:val="kk-KZ"/>
        </w:rPr>
      </w:pPr>
      <w:r w:rsidRPr="00AE6B35">
        <w:rPr>
          <w:rFonts w:ascii="Times New Roman" w:hAnsi="Times New Roman"/>
          <w:color w:val="000000" w:themeColor="text1"/>
          <w:sz w:val="24"/>
          <w:szCs w:val="24"/>
          <w:lang w:val="kk-KZ"/>
        </w:rPr>
        <w:t>Жарналардың барлық түрлері оң сипатты көрсетті: МЗЖ есепке алынатын жеке зейнетақы шоттарына (ЖЗШ) жыл басынан бері 01.</w:t>
      </w:r>
      <w:r>
        <w:rPr>
          <w:rFonts w:ascii="Times New Roman" w:hAnsi="Times New Roman"/>
          <w:color w:val="000000" w:themeColor="text1"/>
          <w:sz w:val="24"/>
          <w:szCs w:val="24"/>
          <w:lang w:val="kk-KZ"/>
        </w:rPr>
        <w:t>1</w:t>
      </w:r>
      <w:r w:rsidR="006C01AA">
        <w:rPr>
          <w:rFonts w:ascii="Times New Roman" w:hAnsi="Times New Roman"/>
          <w:color w:val="000000" w:themeColor="text1"/>
          <w:sz w:val="24"/>
          <w:szCs w:val="24"/>
          <w:lang w:val="kk-KZ"/>
        </w:rPr>
        <w:t>1</w:t>
      </w:r>
      <w:r w:rsidRPr="00AE6B35">
        <w:rPr>
          <w:rFonts w:ascii="Times New Roman" w:hAnsi="Times New Roman"/>
          <w:color w:val="000000" w:themeColor="text1"/>
          <w:sz w:val="24"/>
          <w:szCs w:val="24"/>
          <w:lang w:val="kk-KZ"/>
        </w:rPr>
        <w:t>.2024 жылға дейін</w:t>
      </w:r>
      <w:r w:rsidR="006C01AA">
        <w:rPr>
          <w:rFonts w:ascii="Times New Roman" w:hAnsi="Times New Roman"/>
          <w:color w:val="000000" w:themeColor="text1"/>
          <w:sz w:val="24"/>
          <w:szCs w:val="24"/>
          <w:lang w:val="kk-KZ"/>
        </w:rPr>
        <w:t xml:space="preserve"> шамамен 2</w:t>
      </w:r>
      <w:r w:rsidRPr="00AE6B35">
        <w:rPr>
          <w:rFonts w:ascii="Times New Roman" w:hAnsi="Times New Roman"/>
          <w:color w:val="000000" w:themeColor="text1"/>
          <w:sz w:val="24"/>
          <w:szCs w:val="24"/>
          <w:lang w:val="kk-KZ"/>
        </w:rPr>
        <w:t xml:space="preserve"> трлн теңге</w:t>
      </w:r>
      <w:r>
        <w:rPr>
          <w:rFonts w:ascii="Times New Roman" w:hAnsi="Times New Roman"/>
          <w:color w:val="000000" w:themeColor="text1"/>
          <w:sz w:val="24"/>
          <w:szCs w:val="24"/>
          <w:lang w:val="kk-KZ"/>
        </w:rPr>
        <w:t xml:space="preserve"> </w:t>
      </w:r>
      <w:r w:rsidRPr="00AE6B35">
        <w:rPr>
          <w:rFonts w:ascii="Times New Roman" w:hAnsi="Times New Roman"/>
          <w:color w:val="000000" w:themeColor="text1"/>
          <w:sz w:val="24"/>
          <w:szCs w:val="24"/>
          <w:lang w:val="kk-KZ"/>
        </w:rPr>
        <w:t>(бұл өткен жылдың сәйкес кезеңімен салыстырғанда 19,</w:t>
      </w:r>
      <w:r>
        <w:rPr>
          <w:rFonts w:ascii="Times New Roman" w:hAnsi="Times New Roman"/>
          <w:color w:val="000000" w:themeColor="text1"/>
          <w:sz w:val="24"/>
          <w:szCs w:val="24"/>
          <w:lang w:val="kk-KZ"/>
        </w:rPr>
        <w:t>1</w:t>
      </w:r>
      <w:r w:rsidRPr="00AE6B35">
        <w:rPr>
          <w:rFonts w:ascii="Times New Roman" w:hAnsi="Times New Roman"/>
          <w:color w:val="000000" w:themeColor="text1"/>
          <w:sz w:val="24"/>
          <w:szCs w:val="24"/>
          <w:lang w:val="kk-KZ"/>
        </w:rPr>
        <w:t xml:space="preserve">% артық) түсті, МКЗЖ есепке алынатын ЖЗШ-ға </w:t>
      </w:r>
      <w:r w:rsidR="005665AE">
        <w:rPr>
          <w:rFonts w:ascii="Times New Roman" w:hAnsi="Times New Roman"/>
          <w:color w:val="000000" w:themeColor="text1"/>
          <w:sz w:val="24"/>
          <w:szCs w:val="24"/>
          <w:lang w:val="kk-KZ"/>
        </w:rPr>
        <w:t>9</w:t>
      </w:r>
      <w:r>
        <w:rPr>
          <w:rFonts w:ascii="Times New Roman" w:hAnsi="Times New Roman"/>
          <w:color w:val="000000" w:themeColor="text1"/>
          <w:sz w:val="24"/>
          <w:szCs w:val="24"/>
          <w:lang w:val="kk-KZ"/>
        </w:rPr>
        <w:t xml:space="preserve">4,5 </w:t>
      </w:r>
      <w:r w:rsidRPr="00AE6B35">
        <w:rPr>
          <w:rFonts w:ascii="Times New Roman" w:hAnsi="Times New Roman"/>
          <w:color w:val="000000" w:themeColor="text1"/>
          <w:sz w:val="24"/>
          <w:szCs w:val="24"/>
          <w:lang w:val="kk-KZ"/>
        </w:rPr>
        <w:t>млрд теңге</w:t>
      </w:r>
      <w:r>
        <w:rPr>
          <w:rFonts w:ascii="Times New Roman" w:hAnsi="Times New Roman"/>
          <w:color w:val="000000" w:themeColor="text1"/>
          <w:sz w:val="24"/>
          <w:szCs w:val="24"/>
          <w:lang w:val="kk-KZ"/>
        </w:rPr>
        <w:t xml:space="preserve"> </w:t>
      </w:r>
      <w:r w:rsidRPr="00AE6B35">
        <w:rPr>
          <w:rFonts w:ascii="Times New Roman" w:hAnsi="Times New Roman"/>
          <w:color w:val="000000" w:themeColor="text1"/>
          <w:sz w:val="24"/>
          <w:szCs w:val="24"/>
          <w:lang w:val="kk-KZ"/>
        </w:rPr>
        <w:t>(өсім 19</w:t>
      </w:r>
      <w:r w:rsidR="005665AE">
        <w:rPr>
          <w:rFonts w:ascii="Times New Roman" w:hAnsi="Times New Roman"/>
          <w:color w:val="000000" w:themeColor="text1"/>
          <w:sz w:val="24"/>
          <w:szCs w:val="24"/>
          <w:lang w:val="kk-KZ"/>
        </w:rPr>
        <w:t>,8</w:t>
      </w:r>
      <w:r w:rsidRPr="00AE6B35">
        <w:rPr>
          <w:rFonts w:ascii="Times New Roman" w:hAnsi="Times New Roman"/>
          <w:color w:val="000000" w:themeColor="text1"/>
          <w:sz w:val="24"/>
          <w:szCs w:val="24"/>
          <w:lang w:val="kk-KZ"/>
        </w:rPr>
        <w:t>%), ЕЗЖ – 2,</w:t>
      </w:r>
      <w:r w:rsidR="005665AE">
        <w:rPr>
          <w:rFonts w:ascii="Times New Roman" w:hAnsi="Times New Roman"/>
          <w:color w:val="000000" w:themeColor="text1"/>
          <w:sz w:val="24"/>
          <w:szCs w:val="24"/>
          <w:lang w:val="kk-KZ"/>
        </w:rPr>
        <w:t>6</w:t>
      </w:r>
      <w:r w:rsidRPr="00AE6B35">
        <w:rPr>
          <w:rFonts w:ascii="Times New Roman" w:hAnsi="Times New Roman"/>
          <w:color w:val="000000" w:themeColor="text1"/>
          <w:sz w:val="24"/>
          <w:szCs w:val="24"/>
          <w:lang w:val="kk-KZ"/>
        </w:rPr>
        <w:t xml:space="preserve"> млрд теңге (өсім </w:t>
      </w:r>
      <w:r w:rsidR="005665AE">
        <w:rPr>
          <w:rFonts w:ascii="Times New Roman" w:hAnsi="Times New Roman"/>
          <w:color w:val="000000" w:themeColor="text1"/>
          <w:sz w:val="24"/>
          <w:szCs w:val="24"/>
          <w:lang w:val="kk-KZ"/>
        </w:rPr>
        <w:t>38,0</w:t>
      </w:r>
      <w:r w:rsidRPr="00AE6B35">
        <w:rPr>
          <w:rFonts w:ascii="Times New Roman" w:hAnsi="Times New Roman"/>
          <w:color w:val="000000" w:themeColor="text1"/>
          <w:sz w:val="24"/>
          <w:szCs w:val="24"/>
          <w:lang w:val="kk-KZ"/>
        </w:rPr>
        <w:t>%) жиналды.</w:t>
      </w:r>
    </w:p>
    <w:p w14:paraId="212B0F4B" w14:textId="033736FC" w:rsidR="00C423E3" w:rsidRPr="00AE6B35" w:rsidRDefault="00C423E3" w:rsidP="00C423E3">
      <w:pPr>
        <w:pStyle w:val="a5"/>
        <w:ind w:firstLine="709"/>
        <w:jc w:val="both"/>
        <w:rPr>
          <w:rFonts w:ascii="Times New Roman" w:hAnsi="Times New Roman"/>
          <w:color w:val="000000" w:themeColor="text1"/>
          <w:sz w:val="24"/>
          <w:szCs w:val="24"/>
          <w:lang w:val="kk-KZ"/>
        </w:rPr>
      </w:pPr>
      <w:r w:rsidRPr="00AE6B35">
        <w:rPr>
          <w:rFonts w:ascii="Times New Roman" w:hAnsi="Times New Roman"/>
          <w:color w:val="000000" w:themeColor="text1"/>
          <w:sz w:val="24"/>
          <w:szCs w:val="24"/>
          <w:lang w:val="kk-KZ"/>
        </w:rPr>
        <w:t>БЖЗҚ салымшыларының жеке және шартты зейнетақы шоттарына есептелген таза инвестициялық кіріс жыл басынан бері 01.</w:t>
      </w:r>
      <w:r w:rsidR="00EB1962">
        <w:rPr>
          <w:rFonts w:ascii="Times New Roman" w:hAnsi="Times New Roman"/>
          <w:color w:val="000000" w:themeColor="text1"/>
          <w:sz w:val="24"/>
          <w:szCs w:val="24"/>
          <w:lang w:val="kk-KZ"/>
        </w:rPr>
        <w:t>11</w:t>
      </w:r>
      <w:r w:rsidRPr="00AE6B35">
        <w:rPr>
          <w:rFonts w:ascii="Times New Roman" w:hAnsi="Times New Roman"/>
          <w:color w:val="000000" w:themeColor="text1"/>
          <w:sz w:val="24"/>
          <w:szCs w:val="24"/>
          <w:lang w:val="kk-KZ"/>
        </w:rPr>
        <w:t xml:space="preserve">.2024 ж. шамамен </w:t>
      </w:r>
      <w:r>
        <w:rPr>
          <w:rFonts w:ascii="Times New Roman" w:hAnsi="Times New Roman"/>
          <w:b/>
          <w:color w:val="000000" w:themeColor="text1"/>
          <w:sz w:val="24"/>
          <w:szCs w:val="24"/>
          <w:lang w:val="kk-KZ"/>
        </w:rPr>
        <w:t>2,</w:t>
      </w:r>
      <w:r w:rsidR="00EB1962">
        <w:rPr>
          <w:rFonts w:ascii="Times New Roman" w:hAnsi="Times New Roman"/>
          <w:b/>
          <w:color w:val="000000" w:themeColor="text1"/>
          <w:sz w:val="24"/>
          <w:szCs w:val="24"/>
          <w:lang w:val="kk-KZ"/>
        </w:rPr>
        <w:t>4</w:t>
      </w:r>
      <w:r w:rsidRPr="00AE6B35">
        <w:rPr>
          <w:rFonts w:ascii="Times New Roman" w:hAnsi="Times New Roman"/>
          <w:b/>
          <w:color w:val="000000" w:themeColor="text1"/>
          <w:sz w:val="24"/>
          <w:szCs w:val="24"/>
          <w:lang w:val="kk-KZ"/>
        </w:rPr>
        <w:t xml:space="preserve"> трлн теңге</w:t>
      </w:r>
      <w:r w:rsidRPr="00AE6B35">
        <w:rPr>
          <w:rFonts w:ascii="Times New Roman" w:hAnsi="Times New Roman"/>
          <w:color w:val="000000" w:themeColor="text1"/>
          <w:sz w:val="24"/>
          <w:szCs w:val="24"/>
          <w:lang w:val="kk-KZ"/>
        </w:rPr>
        <w:t xml:space="preserve">. Бұл сома өткен жылмен салыстырғанда </w:t>
      </w:r>
      <w:r w:rsidR="00EB1962">
        <w:rPr>
          <w:rFonts w:ascii="Times New Roman" w:hAnsi="Times New Roman"/>
          <w:color w:val="000000" w:themeColor="text1"/>
          <w:sz w:val="24"/>
          <w:szCs w:val="24"/>
          <w:lang w:val="kk-KZ"/>
        </w:rPr>
        <w:t>1,1 трлн</w:t>
      </w:r>
      <w:r w:rsidRPr="00AE6B35">
        <w:rPr>
          <w:rFonts w:ascii="Times New Roman" w:hAnsi="Times New Roman"/>
          <w:color w:val="000000" w:themeColor="text1"/>
          <w:sz w:val="24"/>
          <w:szCs w:val="24"/>
          <w:lang w:val="kk-KZ"/>
        </w:rPr>
        <w:t xml:space="preserve"> теңгеге (немесе </w:t>
      </w:r>
      <w:r w:rsidR="00EB1962">
        <w:rPr>
          <w:rFonts w:ascii="Times New Roman" w:hAnsi="Times New Roman"/>
          <w:color w:val="000000" w:themeColor="text1"/>
          <w:sz w:val="24"/>
          <w:szCs w:val="24"/>
          <w:lang w:val="kk-KZ"/>
        </w:rPr>
        <w:t>92,8</w:t>
      </w:r>
      <w:r w:rsidRPr="00AE6B35">
        <w:rPr>
          <w:rFonts w:ascii="Times New Roman" w:hAnsi="Times New Roman"/>
          <w:color w:val="000000" w:themeColor="text1"/>
          <w:sz w:val="24"/>
          <w:szCs w:val="24"/>
          <w:lang w:val="kk-KZ"/>
        </w:rPr>
        <w:t>%) артық.</w:t>
      </w:r>
    </w:p>
    <w:p w14:paraId="0BF66227" w14:textId="77777777" w:rsidR="00C423E3" w:rsidRPr="00AE6B35" w:rsidRDefault="00C423E3" w:rsidP="00C423E3">
      <w:pPr>
        <w:pStyle w:val="a5"/>
        <w:ind w:firstLine="709"/>
        <w:jc w:val="both"/>
        <w:rPr>
          <w:rFonts w:ascii="Times New Roman" w:hAnsi="Times New Roman"/>
          <w:color w:val="000000" w:themeColor="text1"/>
          <w:sz w:val="24"/>
          <w:szCs w:val="24"/>
          <w:lang w:val="kk-KZ"/>
        </w:rPr>
      </w:pPr>
    </w:p>
    <w:p w14:paraId="06202499" w14:textId="3680A2F4" w:rsidR="00C423E3" w:rsidRPr="00AE6B35" w:rsidRDefault="00430539" w:rsidP="00C423E3">
      <w:pPr>
        <w:pStyle w:val="a5"/>
        <w:ind w:firstLine="709"/>
        <w:jc w:val="both"/>
        <w:rPr>
          <w:rFonts w:ascii="Times New Roman" w:hAnsi="Times New Roman"/>
          <w:i/>
          <w:color w:val="000000" w:themeColor="text1"/>
          <w:sz w:val="24"/>
          <w:szCs w:val="24"/>
          <w:lang w:val="kk-KZ"/>
        </w:rPr>
      </w:pPr>
      <w:r>
        <w:rPr>
          <w:rFonts w:ascii="Times New Roman" w:hAnsi="Times New Roman"/>
          <w:i/>
          <w:color w:val="000000" w:themeColor="text1"/>
          <w:sz w:val="24"/>
          <w:szCs w:val="24"/>
          <w:lang w:val="kk-KZ"/>
        </w:rPr>
        <w:t>Төлемдер мен аударымдар</w:t>
      </w:r>
    </w:p>
    <w:p w14:paraId="1A28BE6D" w14:textId="2C676D88" w:rsidR="00C423E3" w:rsidRPr="00AE6B35" w:rsidRDefault="00C423E3" w:rsidP="00C423E3">
      <w:pPr>
        <w:pStyle w:val="a5"/>
        <w:tabs>
          <w:tab w:val="left" w:pos="1418"/>
        </w:tabs>
        <w:ind w:firstLine="709"/>
        <w:jc w:val="both"/>
        <w:rPr>
          <w:rFonts w:ascii="Times New Roman" w:eastAsiaTheme="minorHAnsi" w:hAnsi="Times New Roman"/>
          <w:sz w:val="24"/>
          <w:szCs w:val="24"/>
          <w:lang w:val="kk-KZ"/>
        </w:rPr>
      </w:pPr>
      <w:r w:rsidRPr="00AE6B35">
        <w:rPr>
          <w:rFonts w:ascii="Times New Roman" w:eastAsiaTheme="minorHAnsi" w:hAnsi="Times New Roman"/>
          <w:sz w:val="24"/>
          <w:szCs w:val="24"/>
          <w:lang w:val="kk-KZ"/>
        </w:rPr>
        <w:t xml:space="preserve">2024 жылдың </w:t>
      </w:r>
      <w:r w:rsidR="007F24BE">
        <w:rPr>
          <w:rFonts w:ascii="Times New Roman" w:eastAsiaTheme="minorHAnsi" w:hAnsi="Times New Roman"/>
          <w:sz w:val="24"/>
          <w:szCs w:val="24"/>
          <w:lang w:val="kk-KZ"/>
        </w:rPr>
        <w:t xml:space="preserve">10 </w:t>
      </w:r>
      <w:r w:rsidRPr="00AE6B35">
        <w:rPr>
          <w:rFonts w:ascii="Times New Roman" w:eastAsiaTheme="minorHAnsi" w:hAnsi="Times New Roman"/>
          <w:sz w:val="24"/>
          <w:szCs w:val="24"/>
          <w:lang w:val="kk-KZ"/>
        </w:rPr>
        <w:t xml:space="preserve">айында БЖЗҚ-дан жарналардың барлық түрлері бойынша жасалған төлемдер мен сақтандыру ұйымдарына аударымдар </w:t>
      </w:r>
      <w:r w:rsidR="00450E84">
        <w:rPr>
          <w:rFonts w:ascii="Times New Roman" w:eastAsiaTheme="minorHAnsi" w:hAnsi="Times New Roman"/>
          <w:sz w:val="24"/>
          <w:szCs w:val="24"/>
          <w:lang w:val="kk-KZ"/>
        </w:rPr>
        <w:t xml:space="preserve">шамамен </w:t>
      </w:r>
      <w:r w:rsidR="00450E84" w:rsidRPr="00450E84">
        <w:rPr>
          <w:rFonts w:ascii="Times New Roman" w:eastAsiaTheme="minorHAnsi" w:hAnsi="Times New Roman"/>
          <w:b/>
          <w:sz w:val="24"/>
          <w:szCs w:val="24"/>
          <w:lang w:val="kk-KZ"/>
        </w:rPr>
        <w:t>99</w:t>
      </w:r>
      <w:r w:rsidRPr="00450E84">
        <w:rPr>
          <w:rFonts w:ascii="Times New Roman" w:eastAsiaTheme="minorHAnsi" w:hAnsi="Times New Roman"/>
          <w:b/>
          <w:sz w:val="24"/>
          <w:szCs w:val="24"/>
          <w:lang w:val="kk-KZ"/>
        </w:rPr>
        <w:t>0</w:t>
      </w:r>
      <w:r w:rsidRPr="00AE6B35">
        <w:rPr>
          <w:rFonts w:ascii="Times New Roman" w:eastAsiaTheme="minorHAnsi" w:hAnsi="Times New Roman"/>
          <w:b/>
          <w:sz w:val="24"/>
          <w:szCs w:val="24"/>
          <w:lang w:val="kk-KZ"/>
        </w:rPr>
        <w:t xml:space="preserve"> млрд теңге</w:t>
      </w:r>
      <w:r w:rsidR="00450E84">
        <w:rPr>
          <w:rFonts w:ascii="Times New Roman" w:eastAsiaTheme="minorHAnsi" w:hAnsi="Times New Roman"/>
          <w:b/>
          <w:sz w:val="24"/>
          <w:szCs w:val="24"/>
          <w:lang w:val="kk-KZ"/>
        </w:rPr>
        <w:t xml:space="preserve"> </w:t>
      </w:r>
      <w:r w:rsidR="00450E84" w:rsidRPr="00450E84">
        <w:rPr>
          <w:rFonts w:ascii="Times New Roman" w:eastAsiaTheme="minorHAnsi" w:hAnsi="Times New Roman"/>
          <w:sz w:val="24"/>
          <w:szCs w:val="24"/>
          <w:lang w:val="kk-KZ"/>
        </w:rPr>
        <w:t>болды</w:t>
      </w:r>
      <w:r w:rsidRPr="00450E84">
        <w:rPr>
          <w:rFonts w:ascii="Times New Roman" w:eastAsiaTheme="minorHAnsi" w:hAnsi="Times New Roman"/>
          <w:sz w:val="24"/>
          <w:szCs w:val="24"/>
          <w:lang w:val="kk-KZ"/>
        </w:rPr>
        <w:t>.</w:t>
      </w:r>
      <w:r w:rsidRPr="00AE6B35">
        <w:rPr>
          <w:rFonts w:ascii="Times New Roman" w:eastAsiaTheme="minorHAnsi" w:hAnsi="Times New Roman"/>
          <w:sz w:val="24"/>
          <w:szCs w:val="24"/>
          <w:lang w:val="kk-KZ"/>
        </w:rPr>
        <w:t xml:space="preserve"> Бұл былтырғы сәйкес кезеңдегі төлемдер көлемінен </w:t>
      </w:r>
      <w:r w:rsidR="00450E84">
        <w:rPr>
          <w:rFonts w:ascii="Times New Roman" w:eastAsiaTheme="minorHAnsi" w:hAnsi="Times New Roman"/>
          <w:sz w:val="24"/>
          <w:szCs w:val="24"/>
          <w:lang w:val="kk-KZ"/>
        </w:rPr>
        <w:t xml:space="preserve">2 есеге жуық мөлшерге </w:t>
      </w:r>
      <w:r w:rsidRPr="00AE6B35">
        <w:rPr>
          <w:rFonts w:ascii="Times New Roman" w:eastAsiaTheme="minorHAnsi" w:hAnsi="Times New Roman"/>
          <w:sz w:val="24"/>
          <w:szCs w:val="24"/>
          <w:lang w:val="kk-KZ"/>
        </w:rPr>
        <w:t xml:space="preserve">көп. </w:t>
      </w:r>
    </w:p>
    <w:p w14:paraId="281E21F5" w14:textId="6AEF21EB" w:rsidR="00C423E3" w:rsidRPr="00AE6B35" w:rsidRDefault="00450E84" w:rsidP="00C423E3">
      <w:pPr>
        <w:pStyle w:val="a5"/>
        <w:tabs>
          <w:tab w:val="left" w:pos="1418"/>
        </w:tabs>
        <w:ind w:firstLine="709"/>
        <w:jc w:val="both"/>
        <w:rPr>
          <w:rFonts w:ascii="Times New Roman" w:eastAsiaTheme="minorHAnsi" w:hAnsi="Times New Roman"/>
          <w:sz w:val="24"/>
          <w:szCs w:val="24"/>
          <w:lang w:val="kk-KZ"/>
        </w:rPr>
      </w:pPr>
      <w:r>
        <w:rPr>
          <w:rFonts w:ascii="Times New Roman" w:eastAsiaTheme="minorHAnsi" w:hAnsi="Times New Roman"/>
          <w:b/>
          <w:sz w:val="24"/>
          <w:szCs w:val="24"/>
          <w:lang w:val="kk-KZ"/>
        </w:rPr>
        <w:t>429,1</w:t>
      </w:r>
      <w:r w:rsidR="00C423E3" w:rsidRPr="00AE6B35">
        <w:rPr>
          <w:rFonts w:ascii="Times New Roman" w:eastAsiaTheme="minorHAnsi" w:hAnsi="Times New Roman"/>
          <w:b/>
          <w:sz w:val="24"/>
          <w:szCs w:val="24"/>
          <w:lang w:val="kk-KZ"/>
        </w:rPr>
        <w:t xml:space="preserve"> млрд теңге -</w:t>
      </w:r>
      <w:r w:rsidR="00C423E3" w:rsidRPr="00AE6B35">
        <w:rPr>
          <w:rFonts w:ascii="Times New Roman" w:eastAsiaTheme="minorHAnsi" w:hAnsi="Times New Roman"/>
          <w:sz w:val="24"/>
          <w:szCs w:val="24"/>
          <w:lang w:val="kk-KZ"/>
        </w:rPr>
        <w:t xml:space="preserve"> тұрғын үй жағдайларын жақсартуға және емделуге арналған біржолғы зейнетақы төлемдері (БЗТ). </w:t>
      </w:r>
    </w:p>
    <w:p w14:paraId="27097CFC" w14:textId="1F69E0E7" w:rsidR="00C423E3" w:rsidRPr="00AE6B35" w:rsidRDefault="00C423E3" w:rsidP="00C423E3">
      <w:pPr>
        <w:pStyle w:val="a5"/>
        <w:tabs>
          <w:tab w:val="left" w:pos="1418"/>
        </w:tabs>
        <w:ind w:firstLine="709"/>
        <w:jc w:val="both"/>
        <w:rPr>
          <w:rFonts w:ascii="Times New Roman" w:eastAsiaTheme="minorHAnsi" w:hAnsi="Times New Roman"/>
          <w:sz w:val="24"/>
          <w:szCs w:val="24"/>
          <w:lang w:val="kk-KZ"/>
        </w:rPr>
      </w:pPr>
      <w:r w:rsidRPr="00AE6B35">
        <w:rPr>
          <w:rFonts w:ascii="Times New Roman" w:eastAsiaTheme="minorHAnsi" w:hAnsi="Times New Roman"/>
          <w:sz w:val="24"/>
          <w:szCs w:val="24"/>
          <w:lang w:val="kk-KZ"/>
        </w:rPr>
        <w:t xml:space="preserve">Зейнет жасына толуына байланысты төлемдер шамамен </w:t>
      </w:r>
      <w:r w:rsidR="00B33E20">
        <w:rPr>
          <w:rFonts w:ascii="Times New Roman" w:eastAsiaTheme="minorHAnsi" w:hAnsi="Times New Roman"/>
          <w:b/>
          <w:sz w:val="24"/>
          <w:szCs w:val="24"/>
          <w:lang w:val="kk-KZ"/>
        </w:rPr>
        <w:t>171,6</w:t>
      </w:r>
      <w:r w:rsidRPr="00AE6B35">
        <w:rPr>
          <w:rFonts w:ascii="Times New Roman" w:eastAsiaTheme="minorHAnsi" w:hAnsi="Times New Roman"/>
          <w:b/>
          <w:sz w:val="24"/>
          <w:szCs w:val="24"/>
          <w:lang w:val="kk-KZ"/>
        </w:rPr>
        <w:t xml:space="preserve"> млрд </w:t>
      </w:r>
      <w:r>
        <w:rPr>
          <w:rFonts w:ascii="Times New Roman" w:eastAsiaTheme="minorHAnsi" w:hAnsi="Times New Roman"/>
          <w:b/>
          <w:sz w:val="24"/>
          <w:szCs w:val="24"/>
          <w:lang w:val="kk-KZ"/>
        </w:rPr>
        <w:t xml:space="preserve">аса </w:t>
      </w:r>
      <w:r w:rsidRPr="00AE6B35">
        <w:rPr>
          <w:rFonts w:ascii="Times New Roman" w:eastAsiaTheme="minorHAnsi" w:hAnsi="Times New Roman"/>
          <w:b/>
          <w:sz w:val="24"/>
          <w:szCs w:val="24"/>
          <w:lang w:val="kk-KZ"/>
        </w:rPr>
        <w:t>теңге</w:t>
      </w:r>
      <w:r w:rsidRPr="00AE6B35">
        <w:rPr>
          <w:rFonts w:ascii="Times New Roman" w:eastAsiaTheme="minorHAnsi" w:hAnsi="Times New Roman"/>
          <w:sz w:val="24"/>
          <w:szCs w:val="24"/>
          <w:lang w:val="kk-KZ"/>
        </w:rPr>
        <w:t xml:space="preserve">, бұл өткен жылғы көрсеткіштен </w:t>
      </w:r>
      <w:r w:rsidR="00B33E20">
        <w:rPr>
          <w:rFonts w:ascii="Times New Roman" w:eastAsiaTheme="minorHAnsi" w:hAnsi="Times New Roman"/>
          <w:sz w:val="24"/>
          <w:szCs w:val="24"/>
          <w:lang w:val="kk-KZ"/>
        </w:rPr>
        <w:t>39,8</w:t>
      </w:r>
      <w:r w:rsidRPr="00AE6B35">
        <w:rPr>
          <w:rFonts w:ascii="Times New Roman" w:eastAsiaTheme="minorHAnsi" w:hAnsi="Times New Roman"/>
          <w:sz w:val="24"/>
          <w:szCs w:val="24"/>
          <w:lang w:val="kk-KZ"/>
        </w:rPr>
        <w:t xml:space="preserve">% жоғары. </w:t>
      </w:r>
    </w:p>
    <w:p w14:paraId="320CA63D" w14:textId="0018ECCE" w:rsidR="00C423E3" w:rsidRPr="00AE6B35" w:rsidRDefault="00C423E3" w:rsidP="00C423E3">
      <w:pPr>
        <w:pStyle w:val="a5"/>
        <w:tabs>
          <w:tab w:val="left" w:pos="1418"/>
        </w:tabs>
        <w:ind w:firstLine="709"/>
        <w:jc w:val="both"/>
        <w:rPr>
          <w:rFonts w:ascii="Times New Roman" w:eastAsiaTheme="minorHAnsi" w:hAnsi="Times New Roman"/>
          <w:sz w:val="24"/>
          <w:szCs w:val="24"/>
          <w:lang w:val="kk-KZ"/>
        </w:rPr>
      </w:pPr>
      <w:r w:rsidRPr="00AE6B35">
        <w:rPr>
          <w:rFonts w:ascii="Times New Roman" w:eastAsiaTheme="minorHAnsi" w:hAnsi="Times New Roman"/>
          <w:sz w:val="24"/>
          <w:szCs w:val="24"/>
          <w:lang w:val="kk-KZ"/>
        </w:rPr>
        <w:t xml:space="preserve">Сондай-ақ, </w:t>
      </w:r>
      <w:r w:rsidR="00FA4496">
        <w:rPr>
          <w:rFonts w:ascii="Times New Roman" w:eastAsiaTheme="minorHAnsi" w:hAnsi="Times New Roman"/>
          <w:sz w:val="24"/>
          <w:szCs w:val="24"/>
          <w:lang w:val="kk-KZ"/>
        </w:rPr>
        <w:t xml:space="preserve">жыл басынан бергі 10 ай ішінде </w:t>
      </w:r>
      <w:r w:rsidRPr="00AE6B35">
        <w:rPr>
          <w:rFonts w:ascii="Times New Roman" w:eastAsiaTheme="minorHAnsi" w:hAnsi="Times New Roman"/>
          <w:sz w:val="24"/>
          <w:szCs w:val="24"/>
          <w:lang w:val="kk-KZ"/>
        </w:rPr>
        <w:t xml:space="preserve">мұрагерлік бойынша төлемдер – </w:t>
      </w:r>
      <w:r w:rsidR="00FA4496">
        <w:rPr>
          <w:rFonts w:ascii="Times New Roman" w:eastAsiaTheme="minorHAnsi" w:hAnsi="Times New Roman"/>
          <w:b/>
          <w:sz w:val="24"/>
          <w:szCs w:val="24"/>
          <w:lang w:val="kk-KZ"/>
        </w:rPr>
        <w:t>50,3</w:t>
      </w:r>
      <w:r w:rsidRPr="00AE6B35">
        <w:rPr>
          <w:rFonts w:ascii="Times New Roman" w:eastAsiaTheme="minorHAnsi" w:hAnsi="Times New Roman"/>
          <w:b/>
          <w:sz w:val="24"/>
          <w:szCs w:val="24"/>
          <w:lang w:val="kk-KZ"/>
        </w:rPr>
        <w:t xml:space="preserve"> млрд теңге</w:t>
      </w:r>
      <w:r w:rsidRPr="00AE6B35">
        <w:rPr>
          <w:rFonts w:ascii="Times New Roman" w:eastAsiaTheme="minorHAnsi" w:hAnsi="Times New Roman"/>
          <w:sz w:val="24"/>
          <w:szCs w:val="24"/>
          <w:lang w:val="kk-KZ"/>
        </w:rPr>
        <w:t xml:space="preserve">, ҚР шегінен тыс тұрақты тұруға кетуге байланысты төлемдер – </w:t>
      </w:r>
      <w:r w:rsidR="00FA4496">
        <w:rPr>
          <w:rFonts w:ascii="Times New Roman" w:eastAsiaTheme="minorHAnsi" w:hAnsi="Times New Roman"/>
          <w:b/>
          <w:sz w:val="24"/>
          <w:szCs w:val="24"/>
          <w:lang w:val="kk-KZ"/>
        </w:rPr>
        <w:t>33,9</w:t>
      </w:r>
      <w:r>
        <w:rPr>
          <w:rFonts w:ascii="Times New Roman" w:eastAsiaTheme="minorHAnsi" w:hAnsi="Times New Roman"/>
          <w:b/>
          <w:sz w:val="24"/>
          <w:szCs w:val="24"/>
          <w:lang w:val="kk-KZ"/>
        </w:rPr>
        <w:t xml:space="preserve"> </w:t>
      </w:r>
      <w:r w:rsidRPr="00AE6B35">
        <w:rPr>
          <w:rFonts w:ascii="Times New Roman" w:eastAsiaTheme="minorHAnsi" w:hAnsi="Times New Roman"/>
          <w:b/>
          <w:sz w:val="24"/>
          <w:szCs w:val="24"/>
          <w:lang w:val="kk-KZ"/>
        </w:rPr>
        <w:t>млрд теңге</w:t>
      </w:r>
      <w:r w:rsidRPr="00AE6B35">
        <w:rPr>
          <w:rFonts w:ascii="Times New Roman" w:eastAsiaTheme="minorHAnsi" w:hAnsi="Times New Roman"/>
          <w:sz w:val="24"/>
          <w:szCs w:val="24"/>
          <w:lang w:val="kk-KZ"/>
        </w:rPr>
        <w:t>, мүгедектігі бар адамдарға төлемдер –</w:t>
      </w:r>
      <w:r>
        <w:rPr>
          <w:rFonts w:ascii="Times New Roman" w:eastAsiaTheme="minorHAnsi" w:hAnsi="Times New Roman"/>
          <w:sz w:val="24"/>
          <w:szCs w:val="24"/>
          <w:lang w:val="kk-KZ"/>
        </w:rPr>
        <w:t xml:space="preserve"> </w:t>
      </w:r>
      <w:r w:rsidRPr="00AE6B35">
        <w:rPr>
          <w:rFonts w:ascii="Times New Roman" w:eastAsiaTheme="minorHAnsi" w:hAnsi="Times New Roman"/>
          <w:b/>
          <w:sz w:val="24"/>
          <w:szCs w:val="24"/>
          <w:lang w:val="kk-KZ"/>
        </w:rPr>
        <w:t>2</w:t>
      </w:r>
      <w:r>
        <w:rPr>
          <w:rFonts w:ascii="Times New Roman" w:eastAsiaTheme="minorHAnsi" w:hAnsi="Times New Roman"/>
          <w:b/>
          <w:sz w:val="24"/>
          <w:szCs w:val="24"/>
          <w:lang w:val="kk-KZ"/>
        </w:rPr>
        <w:t>,</w:t>
      </w:r>
      <w:r w:rsidR="00152DBA">
        <w:rPr>
          <w:rFonts w:ascii="Times New Roman" w:eastAsiaTheme="minorHAnsi" w:hAnsi="Times New Roman"/>
          <w:b/>
          <w:sz w:val="24"/>
          <w:szCs w:val="24"/>
          <w:lang w:val="kk-KZ"/>
        </w:rPr>
        <w:t>5</w:t>
      </w:r>
      <w:r w:rsidRPr="00AE6B35">
        <w:rPr>
          <w:rFonts w:ascii="Times New Roman" w:eastAsiaTheme="minorHAnsi" w:hAnsi="Times New Roman"/>
          <w:b/>
          <w:sz w:val="24"/>
          <w:szCs w:val="24"/>
          <w:lang w:val="kk-KZ"/>
        </w:rPr>
        <w:t xml:space="preserve"> млрд теңге</w:t>
      </w:r>
      <w:r w:rsidR="00152DBA">
        <w:rPr>
          <w:rFonts w:ascii="Times New Roman" w:eastAsiaTheme="minorHAnsi" w:hAnsi="Times New Roman"/>
          <w:b/>
          <w:sz w:val="24"/>
          <w:szCs w:val="24"/>
          <w:lang w:val="kk-KZ"/>
        </w:rPr>
        <w:t xml:space="preserve">ден </w:t>
      </w:r>
      <w:r w:rsidR="00152DBA" w:rsidRPr="00152DBA">
        <w:rPr>
          <w:rFonts w:ascii="Times New Roman" w:eastAsiaTheme="minorHAnsi" w:hAnsi="Times New Roman"/>
          <w:sz w:val="24"/>
          <w:szCs w:val="24"/>
          <w:lang w:val="kk-KZ"/>
        </w:rPr>
        <w:t>аса</w:t>
      </w:r>
      <w:r w:rsidRPr="00152DBA">
        <w:rPr>
          <w:rFonts w:ascii="Times New Roman" w:eastAsiaTheme="minorHAnsi" w:hAnsi="Times New Roman"/>
          <w:sz w:val="24"/>
          <w:szCs w:val="24"/>
          <w:lang w:val="kk-KZ"/>
        </w:rPr>
        <w:t>,</w:t>
      </w:r>
      <w:r w:rsidRPr="00AE6B35">
        <w:rPr>
          <w:rFonts w:ascii="Times New Roman" w:eastAsiaTheme="minorHAnsi" w:hAnsi="Times New Roman"/>
          <w:sz w:val="24"/>
          <w:szCs w:val="24"/>
          <w:lang w:val="kk-KZ"/>
        </w:rPr>
        <w:t xml:space="preserve"> жерлеуге төлемдер –</w:t>
      </w:r>
      <w:r w:rsidR="00152DBA">
        <w:rPr>
          <w:rFonts w:ascii="Times New Roman" w:eastAsiaTheme="minorHAnsi" w:hAnsi="Times New Roman"/>
          <w:sz w:val="24"/>
          <w:szCs w:val="24"/>
          <w:lang w:val="kk-KZ"/>
        </w:rPr>
        <w:t xml:space="preserve"> шамамен</w:t>
      </w:r>
      <w:r>
        <w:rPr>
          <w:rFonts w:ascii="Times New Roman" w:eastAsiaTheme="minorHAnsi" w:hAnsi="Times New Roman"/>
          <w:sz w:val="24"/>
          <w:szCs w:val="24"/>
          <w:lang w:val="kk-KZ"/>
        </w:rPr>
        <w:t xml:space="preserve"> </w:t>
      </w:r>
      <w:r w:rsidR="00152DBA">
        <w:rPr>
          <w:rFonts w:ascii="Times New Roman" w:eastAsiaTheme="minorHAnsi" w:hAnsi="Times New Roman"/>
          <w:b/>
          <w:sz w:val="24"/>
          <w:szCs w:val="24"/>
          <w:lang w:val="kk-KZ"/>
        </w:rPr>
        <w:t>8,4</w:t>
      </w:r>
      <w:r>
        <w:rPr>
          <w:rFonts w:ascii="Times New Roman" w:eastAsiaTheme="minorHAnsi" w:hAnsi="Times New Roman"/>
          <w:b/>
          <w:sz w:val="24"/>
          <w:szCs w:val="24"/>
          <w:lang w:val="kk-KZ"/>
        </w:rPr>
        <w:t xml:space="preserve"> млрд </w:t>
      </w:r>
      <w:r w:rsidRPr="00AE6B35">
        <w:rPr>
          <w:rFonts w:ascii="Times New Roman" w:eastAsiaTheme="minorHAnsi" w:hAnsi="Times New Roman"/>
          <w:b/>
          <w:sz w:val="24"/>
          <w:szCs w:val="24"/>
          <w:lang w:val="kk-KZ"/>
        </w:rPr>
        <w:t>теңге</w:t>
      </w:r>
      <w:r w:rsidRPr="00AE6B35">
        <w:rPr>
          <w:rFonts w:ascii="Times New Roman" w:eastAsiaTheme="minorHAnsi" w:hAnsi="Times New Roman"/>
          <w:sz w:val="24"/>
          <w:szCs w:val="24"/>
          <w:lang w:val="kk-KZ"/>
        </w:rPr>
        <w:t xml:space="preserve"> көлемінде жүзеге асырылды. Сақтандыру ұйымдарына </w:t>
      </w:r>
      <w:r w:rsidR="00F74C8E">
        <w:rPr>
          <w:rFonts w:ascii="Times New Roman" w:eastAsiaTheme="minorHAnsi" w:hAnsi="Times New Roman"/>
          <w:b/>
          <w:sz w:val="24"/>
          <w:szCs w:val="24"/>
          <w:lang w:val="kk-KZ"/>
        </w:rPr>
        <w:t>294,1</w:t>
      </w:r>
      <w:r w:rsidRPr="00AE6B35">
        <w:rPr>
          <w:rFonts w:ascii="Times New Roman" w:eastAsiaTheme="minorHAnsi" w:hAnsi="Times New Roman"/>
          <w:b/>
          <w:sz w:val="24"/>
          <w:szCs w:val="24"/>
          <w:lang w:val="kk-KZ"/>
        </w:rPr>
        <w:t xml:space="preserve"> млрд теңгеден</w:t>
      </w:r>
      <w:r w:rsidRPr="00AE6B35">
        <w:rPr>
          <w:rFonts w:ascii="Times New Roman" w:eastAsiaTheme="minorHAnsi" w:hAnsi="Times New Roman"/>
          <w:sz w:val="24"/>
          <w:szCs w:val="24"/>
          <w:lang w:val="kk-KZ"/>
        </w:rPr>
        <w:t xml:space="preserve"> астам сома аударылды.</w:t>
      </w:r>
    </w:p>
    <w:p w14:paraId="2A525212" w14:textId="5AC27FF8" w:rsidR="00C423E3" w:rsidRPr="00AE6B35" w:rsidRDefault="00C423E3" w:rsidP="00C423E3">
      <w:pPr>
        <w:pStyle w:val="a5"/>
        <w:tabs>
          <w:tab w:val="left" w:pos="1418"/>
        </w:tabs>
        <w:ind w:firstLine="709"/>
        <w:jc w:val="both"/>
        <w:rPr>
          <w:rFonts w:ascii="Times New Roman" w:eastAsiaTheme="minorHAnsi" w:hAnsi="Times New Roman"/>
          <w:sz w:val="24"/>
          <w:szCs w:val="24"/>
          <w:lang w:val="kk-KZ"/>
        </w:rPr>
      </w:pPr>
      <w:r w:rsidRPr="00AE6B35">
        <w:rPr>
          <w:rFonts w:ascii="Times New Roman" w:eastAsiaTheme="minorHAnsi" w:hAnsi="Times New Roman"/>
          <w:sz w:val="24"/>
          <w:szCs w:val="24"/>
          <w:lang w:val="kk-KZ"/>
        </w:rPr>
        <w:t xml:space="preserve">Зейнет жасына толуына байланысты БЖЗҚ-дан берілетін орташа айлық төлем - </w:t>
      </w:r>
      <w:r w:rsidRPr="00AE6B35">
        <w:rPr>
          <w:rFonts w:ascii="Times New Roman" w:eastAsiaTheme="minorHAnsi" w:hAnsi="Times New Roman"/>
          <w:b/>
          <w:sz w:val="24"/>
          <w:szCs w:val="24"/>
          <w:lang w:val="kk-KZ"/>
        </w:rPr>
        <w:t>33 8</w:t>
      </w:r>
      <w:r w:rsidR="00F74C8E">
        <w:rPr>
          <w:rFonts w:ascii="Times New Roman" w:eastAsiaTheme="minorHAnsi" w:hAnsi="Times New Roman"/>
          <w:b/>
          <w:sz w:val="24"/>
          <w:szCs w:val="24"/>
          <w:lang w:val="kk-KZ"/>
        </w:rPr>
        <w:t xml:space="preserve">65 </w:t>
      </w:r>
      <w:r w:rsidRPr="00AE6B35">
        <w:rPr>
          <w:rFonts w:ascii="Times New Roman" w:eastAsiaTheme="minorHAnsi" w:hAnsi="Times New Roman"/>
          <w:b/>
          <w:sz w:val="24"/>
          <w:szCs w:val="24"/>
          <w:lang w:val="kk-KZ"/>
        </w:rPr>
        <w:t>теңге</w:t>
      </w:r>
      <w:r w:rsidRPr="00AE6B35">
        <w:rPr>
          <w:rFonts w:ascii="Times New Roman" w:eastAsiaTheme="minorHAnsi" w:hAnsi="Times New Roman"/>
          <w:sz w:val="24"/>
          <w:szCs w:val="24"/>
          <w:lang w:val="kk-KZ"/>
        </w:rPr>
        <w:t xml:space="preserve">, ал ай сайынғы төлемнің ең жоғарғы сомасы - </w:t>
      </w:r>
      <w:r w:rsidRPr="00AE6B35">
        <w:rPr>
          <w:rFonts w:ascii="Times New Roman" w:eastAsiaTheme="minorHAnsi" w:hAnsi="Times New Roman"/>
          <w:b/>
          <w:sz w:val="24"/>
          <w:szCs w:val="24"/>
          <w:lang w:val="kk-KZ"/>
        </w:rPr>
        <w:t xml:space="preserve">945 752 теңге </w:t>
      </w:r>
      <w:r w:rsidRPr="00AE6B35">
        <w:rPr>
          <w:rFonts w:ascii="Times New Roman" w:eastAsiaTheme="minorHAnsi" w:hAnsi="Times New Roman"/>
          <w:sz w:val="24"/>
          <w:szCs w:val="24"/>
          <w:lang w:val="kk-KZ"/>
        </w:rPr>
        <w:t xml:space="preserve">болды.  </w:t>
      </w:r>
    </w:p>
    <w:p w14:paraId="33234333" w14:textId="77777777" w:rsidR="00C423E3" w:rsidRPr="00AE6B35" w:rsidRDefault="00C423E3" w:rsidP="00C423E3">
      <w:pPr>
        <w:pStyle w:val="a5"/>
        <w:tabs>
          <w:tab w:val="left" w:pos="1418"/>
        </w:tabs>
        <w:ind w:firstLine="709"/>
        <w:jc w:val="both"/>
        <w:rPr>
          <w:rFonts w:ascii="Times New Roman" w:eastAsiaTheme="minorHAnsi" w:hAnsi="Times New Roman"/>
          <w:sz w:val="24"/>
          <w:szCs w:val="24"/>
          <w:lang w:val="kk-KZ"/>
        </w:rPr>
      </w:pPr>
    </w:p>
    <w:p w14:paraId="6AD5BA04" w14:textId="77777777" w:rsidR="00C423E3" w:rsidRPr="00AE6B35" w:rsidRDefault="00C423E3" w:rsidP="00C423E3">
      <w:pPr>
        <w:pStyle w:val="a5"/>
        <w:tabs>
          <w:tab w:val="left" w:pos="1418"/>
        </w:tabs>
        <w:ind w:firstLine="709"/>
        <w:jc w:val="both"/>
        <w:rPr>
          <w:rFonts w:ascii="Times New Roman" w:eastAsiaTheme="minorHAnsi" w:hAnsi="Times New Roman"/>
          <w:i/>
          <w:sz w:val="24"/>
          <w:szCs w:val="24"/>
          <w:lang w:val="kk-KZ"/>
        </w:rPr>
      </w:pPr>
      <w:r w:rsidRPr="00AE6B35">
        <w:rPr>
          <w:rFonts w:ascii="Times New Roman" w:eastAsiaTheme="minorHAnsi" w:hAnsi="Times New Roman"/>
          <w:i/>
          <w:sz w:val="24"/>
          <w:szCs w:val="24"/>
          <w:lang w:val="kk-KZ"/>
        </w:rPr>
        <w:t>ЖЗШ саны</w:t>
      </w:r>
    </w:p>
    <w:p w14:paraId="244E1807" w14:textId="5BA5712E" w:rsidR="00C423E3" w:rsidRPr="00AE6B35" w:rsidRDefault="00C423E3" w:rsidP="00C423E3">
      <w:pPr>
        <w:pStyle w:val="a5"/>
        <w:tabs>
          <w:tab w:val="left" w:pos="1418"/>
        </w:tabs>
        <w:ind w:firstLine="709"/>
        <w:jc w:val="both"/>
        <w:rPr>
          <w:rFonts w:ascii="Times New Roman" w:eastAsiaTheme="minorHAnsi" w:hAnsi="Times New Roman"/>
          <w:sz w:val="24"/>
          <w:szCs w:val="24"/>
          <w:lang w:val="kk-KZ"/>
        </w:rPr>
      </w:pPr>
      <w:r w:rsidRPr="00AE6B35">
        <w:rPr>
          <w:rFonts w:ascii="Times New Roman" w:eastAsiaTheme="minorHAnsi" w:hAnsi="Times New Roman"/>
          <w:sz w:val="24"/>
          <w:szCs w:val="24"/>
          <w:lang w:val="kk-KZ"/>
        </w:rPr>
        <w:t xml:space="preserve">2024 жылдың 1 </w:t>
      </w:r>
      <w:r>
        <w:rPr>
          <w:rFonts w:ascii="Times New Roman" w:eastAsiaTheme="minorHAnsi" w:hAnsi="Times New Roman"/>
          <w:sz w:val="24"/>
          <w:szCs w:val="24"/>
          <w:lang w:val="kk-KZ"/>
        </w:rPr>
        <w:t>қа</w:t>
      </w:r>
      <w:r w:rsidR="00793E68">
        <w:rPr>
          <w:rFonts w:ascii="Times New Roman" w:eastAsiaTheme="minorHAnsi" w:hAnsi="Times New Roman"/>
          <w:sz w:val="24"/>
          <w:szCs w:val="24"/>
          <w:lang w:val="kk-KZ"/>
        </w:rPr>
        <w:t xml:space="preserve">рашасындағы </w:t>
      </w:r>
      <w:r w:rsidRPr="00AE6B35">
        <w:rPr>
          <w:rFonts w:ascii="Times New Roman" w:eastAsiaTheme="minorHAnsi" w:hAnsi="Times New Roman"/>
          <w:sz w:val="24"/>
          <w:szCs w:val="24"/>
          <w:lang w:val="kk-KZ"/>
        </w:rPr>
        <w:t xml:space="preserve">жағдай бойынша БЖЗҚ-дағы зейнетақы шоттарының жалпы саны - </w:t>
      </w:r>
      <w:r w:rsidRPr="00143C04">
        <w:rPr>
          <w:rFonts w:ascii="Times New Roman" w:eastAsiaTheme="minorHAnsi" w:hAnsi="Times New Roman"/>
          <w:b/>
          <w:sz w:val="24"/>
          <w:szCs w:val="24"/>
          <w:lang w:val="kk-KZ"/>
        </w:rPr>
        <w:t>16,</w:t>
      </w:r>
      <w:r w:rsidR="0042738F">
        <w:rPr>
          <w:rFonts w:ascii="Times New Roman" w:eastAsiaTheme="minorHAnsi" w:hAnsi="Times New Roman"/>
          <w:b/>
          <w:sz w:val="24"/>
          <w:szCs w:val="24"/>
          <w:lang w:val="kk-KZ"/>
        </w:rPr>
        <w:t>9</w:t>
      </w:r>
      <w:r w:rsidRPr="00143C04">
        <w:rPr>
          <w:rFonts w:ascii="Times New Roman" w:eastAsiaTheme="minorHAnsi" w:hAnsi="Times New Roman"/>
          <w:b/>
          <w:sz w:val="24"/>
          <w:szCs w:val="24"/>
          <w:lang w:val="kk-KZ"/>
        </w:rPr>
        <w:t xml:space="preserve"> млн</w:t>
      </w:r>
      <w:r>
        <w:rPr>
          <w:rFonts w:ascii="Times New Roman" w:eastAsiaTheme="minorHAnsi" w:hAnsi="Times New Roman"/>
          <w:sz w:val="24"/>
          <w:szCs w:val="24"/>
          <w:lang w:val="kk-KZ"/>
        </w:rPr>
        <w:t xml:space="preserve"> бірлік</w:t>
      </w:r>
      <w:r w:rsidR="0070307E">
        <w:rPr>
          <w:rFonts w:ascii="Times New Roman" w:eastAsiaTheme="minorHAnsi" w:hAnsi="Times New Roman"/>
          <w:sz w:val="24"/>
          <w:szCs w:val="24"/>
          <w:lang w:val="kk-KZ"/>
        </w:rPr>
        <w:t xml:space="preserve"> (шоттар саны жыл басынан бері </w:t>
      </w:r>
      <w:r w:rsidR="0070307E" w:rsidRPr="0070307E">
        <w:rPr>
          <w:rFonts w:ascii="Times New Roman" w:eastAsiaTheme="minorHAnsi" w:hAnsi="Times New Roman"/>
          <w:sz w:val="24"/>
          <w:szCs w:val="24"/>
          <w:lang w:val="kk-KZ"/>
        </w:rPr>
        <w:t xml:space="preserve">4,6 млн </w:t>
      </w:r>
      <w:r w:rsidR="0070307E">
        <w:rPr>
          <w:rFonts w:ascii="Times New Roman" w:eastAsiaTheme="minorHAnsi" w:hAnsi="Times New Roman"/>
          <w:sz w:val="24"/>
          <w:szCs w:val="24"/>
          <w:lang w:val="kk-KZ"/>
        </w:rPr>
        <w:t xml:space="preserve">аса </w:t>
      </w:r>
      <w:r w:rsidR="0070307E" w:rsidRPr="0070307E">
        <w:rPr>
          <w:rFonts w:ascii="Times New Roman" w:eastAsiaTheme="minorHAnsi" w:hAnsi="Times New Roman"/>
          <w:sz w:val="24"/>
          <w:szCs w:val="24"/>
          <w:lang w:val="kk-KZ"/>
        </w:rPr>
        <w:t>бірлікке немесе 37,5%</w:t>
      </w:r>
      <w:r w:rsidR="0070307E">
        <w:rPr>
          <w:rFonts w:ascii="Times New Roman" w:eastAsiaTheme="minorHAnsi" w:hAnsi="Times New Roman"/>
          <w:sz w:val="24"/>
          <w:szCs w:val="24"/>
          <w:lang w:val="kk-KZ"/>
        </w:rPr>
        <w:t>-</w:t>
      </w:r>
      <w:r w:rsidR="0070307E" w:rsidRPr="0070307E">
        <w:rPr>
          <w:rFonts w:ascii="Times New Roman" w:eastAsiaTheme="minorHAnsi" w:hAnsi="Times New Roman"/>
          <w:sz w:val="24"/>
          <w:szCs w:val="24"/>
          <w:lang w:val="kk-KZ"/>
        </w:rPr>
        <w:t xml:space="preserve">ға, бір </w:t>
      </w:r>
      <w:r w:rsidR="0070307E" w:rsidRPr="0070307E">
        <w:rPr>
          <w:rFonts w:ascii="Times New Roman" w:eastAsiaTheme="minorHAnsi" w:hAnsi="Times New Roman"/>
          <w:sz w:val="24"/>
          <w:szCs w:val="24"/>
          <w:lang w:val="kk-KZ"/>
        </w:rPr>
        <w:lastRenderedPageBreak/>
        <w:t>жылда</w:t>
      </w:r>
      <w:r w:rsidR="0070307E">
        <w:rPr>
          <w:rFonts w:ascii="Times New Roman" w:eastAsiaTheme="minorHAnsi" w:hAnsi="Times New Roman"/>
          <w:sz w:val="24"/>
          <w:szCs w:val="24"/>
          <w:lang w:val="kk-KZ"/>
        </w:rPr>
        <w:t xml:space="preserve"> </w:t>
      </w:r>
      <w:r w:rsidR="0070307E" w:rsidRPr="0070307E">
        <w:rPr>
          <w:rFonts w:ascii="Times New Roman" w:eastAsiaTheme="minorHAnsi" w:hAnsi="Times New Roman"/>
          <w:sz w:val="24"/>
          <w:szCs w:val="24"/>
          <w:lang w:val="kk-KZ"/>
        </w:rPr>
        <w:t>–</w:t>
      </w:r>
      <w:r w:rsidR="0070307E">
        <w:rPr>
          <w:rFonts w:ascii="Times New Roman" w:eastAsiaTheme="minorHAnsi" w:hAnsi="Times New Roman"/>
          <w:sz w:val="24"/>
          <w:szCs w:val="24"/>
          <w:lang w:val="kk-KZ"/>
        </w:rPr>
        <w:t xml:space="preserve"> </w:t>
      </w:r>
      <w:r w:rsidR="0070307E" w:rsidRPr="0070307E">
        <w:rPr>
          <w:rFonts w:ascii="Times New Roman" w:eastAsiaTheme="minorHAnsi" w:hAnsi="Times New Roman"/>
          <w:sz w:val="24"/>
          <w:szCs w:val="24"/>
          <w:lang w:val="kk-KZ"/>
        </w:rPr>
        <w:t>37,9%-ға өсті</w:t>
      </w:r>
      <w:r w:rsidR="0070307E">
        <w:rPr>
          <w:rFonts w:ascii="Times New Roman" w:eastAsiaTheme="minorHAnsi" w:hAnsi="Times New Roman"/>
          <w:sz w:val="24"/>
          <w:szCs w:val="24"/>
          <w:lang w:val="kk-KZ"/>
        </w:rPr>
        <w:t>)</w:t>
      </w:r>
      <w:r w:rsidRPr="00AE6B35">
        <w:rPr>
          <w:rFonts w:ascii="Times New Roman" w:eastAsiaTheme="minorHAnsi" w:hAnsi="Times New Roman"/>
          <w:sz w:val="24"/>
          <w:szCs w:val="24"/>
          <w:lang w:val="kk-KZ"/>
        </w:rPr>
        <w:t xml:space="preserve">. Бұл ретте салымшылардың (алушылардың) БЖЗҚ-дағы ЖЗШ саны 2024 жылдың 1 </w:t>
      </w:r>
      <w:r w:rsidR="0070307E">
        <w:rPr>
          <w:rFonts w:ascii="Times New Roman" w:eastAsiaTheme="minorHAnsi" w:hAnsi="Times New Roman"/>
          <w:sz w:val="24"/>
          <w:szCs w:val="24"/>
          <w:lang w:val="kk-KZ"/>
        </w:rPr>
        <w:t xml:space="preserve">қарашасына шамамен </w:t>
      </w:r>
      <w:r w:rsidRPr="00AE6B35">
        <w:rPr>
          <w:rFonts w:ascii="Times New Roman" w:eastAsiaTheme="minorHAnsi" w:hAnsi="Times New Roman"/>
          <w:sz w:val="24"/>
          <w:szCs w:val="24"/>
          <w:lang w:val="kk-KZ"/>
        </w:rPr>
        <w:t>12,</w:t>
      </w:r>
      <w:r w:rsidR="0070307E">
        <w:rPr>
          <w:rFonts w:ascii="Times New Roman" w:eastAsiaTheme="minorHAnsi" w:hAnsi="Times New Roman"/>
          <w:sz w:val="24"/>
          <w:szCs w:val="24"/>
          <w:lang w:val="kk-KZ"/>
        </w:rPr>
        <w:t>5</w:t>
      </w:r>
      <w:r w:rsidRPr="00AE6B35">
        <w:rPr>
          <w:rFonts w:ascii="Times New Roman" w:eastAsiaTheme="minorHAnsi" w:hAnsi="Times New Roman"/>
          <w:sz w:val="24"/>
          <w:szCs w:val="24"/>
          <w:lang w:val="kk-KZ"/>
        </w:rPr>
        <w:t xml:space="preserve"> млн бірлікке тең. Оның ішінде: 11,1 млн - МЗЖ бойынша, </w:t>
      </w:r>
      <w:r>
        <w:rPr>
          <w:rFonts w:ascii="Times New Roman" w:eastAsiaTheme="minorHAnsi" w:hAnsi="Times New Roman"/>
          <w:sz w:val="24"/>
          <w:szCs w:val="24"/>
          <w:lang w:val="kk-KZ"/>
        </w:rPr>
        <w:t>70</w:t>
      </w:r>
      <w:r w:rsidR="0070307E">
        <w:rPr>
          <w:rFonts w:ascii="Times New Roman" w:eastAsiaTheme="minorHAnsi" w:hAnsi="Times New Roman"/>
          <w:sz w:val="24"/>
          <w:szCs w:val="24"/>
          <w:lang w:val="kk-KZ"/>
        </w:rPr>
        <w:t>5</w:t>
      </w:r>
      <w:r>
        <w:rPr>
          <w:rFonts w:ascii="Times New Roman" w:eastAsiaTheme="minorHAnsi" w:hAnsi="Times New Roman"/>
          <w:sz w:val="24"/>
          <w:szCs w:val="24"/>
          <w:lang w:val="kk-KZ"/>
        </w:rPr>
        <w:t>,</w:t>
      </w:r>
      <w:r w:rsidR="0070307E">
        <w:rPr>
          <w:rFonts w:ascii="Times New Roman" w:eastAsiaTheme="minorHAnsi" w:hAnsi="Times New Roman"/>
          <w:sz w:val="24"/>
          <w:szCs w:val="24"/>
          <w:lang w:val="kk-KZ"/>
        </w:rPr>
        <w:t>8</w:t>
      </w:r>
      <w:r w:rsidRPr="00AE6B35">
        <w:rPr>
          <w:rFonts w:ascii="Times New Roman" w:eastAsiaTheme="minorHAnsi" w:hAnsi="Times New Roman"/>
          <w:sz w:val="24"/>
          <w:szCs w:val="24"/>
          <w:lang w:val="kk-KZ"/>
        </w:rPr>
        <w:t xml:space="preserve"> мың - МКЗЖ бойынша, </w:t>
      </w:r>
      <w:r w:rsidR="0070307E">
        <w:rPr>
          <w:rFonts w:ascii="Times New Roman" w:eastAsiaTheme="minorHAnsi" w:hAnsi="Times New Roman"/>
          <w:sz w:val="24"/>
          <w:szCs w:val="24"/>
          <w:lang w:val="kk-KZ"/>
        </w:rPr>
        <w:t xml:space="preserve">шамамен </w:t>
      </w:r>
      <w:r w:rsidRPr="00AE6B35">
        <w:rPr>
          <w:rFonts w:ascii="Times New Roman" w:eastAsiaTheme="minorHAnsi" w:hAnsi="Times New Roman"/>
          <w:sz w:val="24"/>
          <w:szCs w:val="24"/>
          <w:lang w:val="kk-KZ"/>
        </w:rPr>
        <w:t>4</w:t>
      </w:r>
      <w:r>
        <w:rPr>
          <w:rFonts w:ascii="Times New Roman" w:eastAsiaTheme="minorHAnsi" w:hAnsi="Times New Roman"/>
          <w:sz w:val="24"/>
          <w:szCs w:val="24"/>
          <w:lang w:val="kk-KZ"/>
        </w:rPr>
        <w:t>3</w:t>
      </w:r>
      <w:r w:rsidR="0070307E">
        <w:rPr>
          <w:rFonts w:ascii="Times New Roman" w:eastAsiaTheme="minorHAnsi" w:hAnsi="Times New Roman"/>
          <w:sz w:val="24"/>
          <w:szCs w:val="24"/>
          <w:lang w:val="kk-KZ"/>
        </w:rPr>
        <w:t>3</w:t>
      </w:r>
      <w:r w:rsidRPr="00AE6B35">
        <w:rPr>
          <w:rFonts w:ascii="Times New Roman" w:eastAsiaTheme="minorHAnsi" w:hAnsi="Times New Roman"/>
          <w:sz w:val="24"/>
          <w:szCs w:val="24"/>
          <w:lang w:val="kk-KZ"/>
        </w:rPr>
        <w:t>,</w:t>
      </w:r>
      <w:r w:rsidR="0070307E">
        <w:rPr>
          <w:rFonts w:ascii="Times New Roman" w:eastAsiaTheme="minorHAnsi" w:hAnsi="Times New Roman"/>
          <w:sz w:val="24"/>
          <w:szCs w:val="24"/>
          <w:lang w:val="kk-KZ"/>
        </w:rPr>
        <w:t>5</w:t>
      </w:r>
      <w:r w:rsidRPr="00AE6B35">
        <w:rPr>
          <w:rFonts w:ascii="Times New Roman" w:eastAsiaTheme="minorHAnsi" w:hAnsi="Times New Roman"/>
          <w:sz w:val="24"/>
          <w:szCs w:val="24"/>
          <w:lang w:val="kk-KZ"/>
        </w:rPr>
        <w:t xml:space="preserve"> мыңы - ЕЗЖ есептелетін шоттар.</w:t>
      </w:r>
    </w:p>
    <w:p w14:paraId="62FC7FA9" w14:textId="2B93FB2C" w:rsidR="00C423E3" w:rsidRPr="00B207C3" w:rsidRDefault="00C423E3" w:rsidP="00C423E3">
      <w:pPr>
        <w:pStyle w:val="a5"/>
        <w:tabs>
          <w:tab w:val="left" w:pos="1418"/>
        </w:tabs>
        <w:ind w:firstLine="709"/>
        <w:jc w:val="both"/>
        <w:rPr>
          <w:rFonts w:ascii="Times New Roman" w:hAnsi="Times New Roman"/>
          <w:color w:val="000000" w:themeColor="text1"/>
          <w:sz w:val="24"/>
          <w:szCs w:val="24"/>
          <w:lang w:val="kk-KZ"/>
        </w:rPr>
      </w:pPr>
      <w:r w:rsidRPr="00AE6B35">
        <w:rPr>
          <w:rFonts w:ascii="Times New Roman" w:eastAsiaTheme="minorHAnsi" w:hAnsi="Times New Roman"/>
          <w:sz w:val="24"/>
          <w:szCs w:val="24"/>
          <w:lang w:val="kk-KZ"/>
        </w:rPr>
        <w:t>Ал БЖЗҚ-дағы Қазақстан Республикасының заңнамасына</w:t>
      </w:r>
      <w:r w:rsidRPr="00935862">
        <w:rPr>
          <w:rFonts w:ascii="Times New Roman" w:eastAsiaTheme="minorHAnsi" w:hAnsi="Times New Roman"/>
          <w:sz w:val="24"/>
          <w:szCs w:val="24"/>
          <w:lang w:val="kk-KZ"/>
        </w:rPr>
        <w:t xml:space="preserve"> сәйкес ЖМЗЖ ескерілетін шартты</w:t>
      </w:r>
      <w:r w:rsidRPr="004A385B">
        <w:rPr>
          <w:rFonts w:ascii="Times New Roman" w:eastAsiaTheme="minorHAnsi" w:hAnsi="Times New Roman"/>
          <w:sz w:val="24"/>
          <w:szCs w:val="24"/>
          <w:lang w:val="kk-KZ"/>
        </w:rPr>
        <w:t xml:space="preserve"> зейнетақы шоттарының саны</w:t>
      </w:r>
      <w:r>
        <w:rPr>
          <w:rFonts w:ascii="Times New Roman" w:eastAsiaTheme="minorHAnsi" w:hAnsi="Times New Roman"/>
          <w:sz w:val="24"/>
          <w:szCs w:val="24"/>
          <w:lang w:val="kk-KZ"/>
        </w:rPr>
        <w:t xml:space="preserve"> -</w:t>
      </w:r>
      <w:r w:rsidRPr="004A385B">
        <w:rPr>
          <w:rFonts w:ascii="Times New Roman" w:eastAsiaTheme="minorHAnsi" w:hAnsi="Times New Roman"/>
          <w:sz w:val="24"/>
          <w:szCs w:val="24"/>
          <w:lang w:val="kk-KZ"/>
        </w:rPr>
        <w:t xml:space="preserve"> шамамен </w:t>
      </w:r>
      <w:r>
        <w:rPr>
          <w:rFonts w:ascii="Times New Roman" w:eastAsiaTheme="minorHAnsi" w:hAnsi="Times New Roman"/>
          <w:b/>
          <w:sz w:val="24"/>
          <w:szCs w:val="24"/>
          <w:lang w:val="kk-KZ"/>
        </w:rPr>
        <w:t>4,</w:t>
      </w:r>
      <w:r w:rsidR="0070307E">
        <w:rPr>
          <w:rFonts w:ascii="Times New Roman" w:eastAsiaTheme="minorHAnsi" w:hAnsi="Times New Roman"/>
          <w:b/>
          <w:sz w:val="24"/>
          <w:szCs w:val="24"/>
          <w:lang w:val="kk-KZ"/>
        </w:rPr>
        <w:t>5</w:t>
      </w:r>
      <w:r w:rsidRPr="004A385B">
        <w:rPr>
          <w:rFonts w:ascii="Times New Roman" w:eastAsiaTheme="minorHAnsi" w:hAnsi="Times New Roman"/>
          <w:b/>
          <w:sz w:val="24"/>
          <w:szCs w:val="24"/>
          <w:lang w:val="kk-KZ"/>
        </w:rPr>
        <w:t xml:space="preserve"> млн бірлік</w:t>
      </w:r>
      <w:r>
        <w:rPr>
          <w:rFonts w:ascii="Times New Roman" w:hAnsi="Times New Roman"/>
          <w:color w:val="000000" w:themeColor="text1"/>
          <w:sz w:val="24"/>
          <w:szCs w:val="24"/>
          <w:lang w:val="kk-KZ"/>
        </w:rPr>
        <w:t xml:space="preserve">.  </w:t>
      </w:r>
    </w:p>
    <w:p w14:paraId="0BBA5C4D" w14:textId="77777777" w:rsidR="00C423E3" w:rsidRPr="004A385B" w:rsidRDefault="00C423E3" w:rsidP="00C423E3">
      <w:pPr>
        <w:pStyle w:val="a5"/>
        <w:tabs>
          <w:tab w:val="left" w:pos="1418"/>
        </w:tabs>
        <w:ind w:firstLine="709"/>
        <w:jc w:val="both"/>
        <w:rPr>
          <w:rFonts w:ascii="Times New Roman" w:hAnsi="Times New Roman"/>
          <w:b/>
          <w:color w:val="000000"/>
          <w:sz w:val="24"/>
          <w:szCs w:val="24"/>
          <w:lang w:val="kk-KZ"/>
        </w:rPr>
      </w:pPr>
    </w:p>
    <w:p w14:paraId="0773AAA7" w14:textId="77777777" w:rsidR="00C423E3" w:rsidRPr="00DA6863" w:rsidRDefault="00C423E3" w:rsidP="00C423E3">
      <w:pPr>
        <w:spacing w:after="0" w:line="240" w:lineRule="auto"/>
        <w:ind w:firstLine="708"/>
        <w:jc w:val="both"/>
        <w:rPr>
          <w:rFonts w:ascii="Times New Roman" w:eastAsiaTheme="minorHAnsi" w:hAnsi="Times New Roman"/>
          <w:sz w:val="24"/>
          <w:szCs w:val="24"/>
          <w:lang w:val="kk-KZ"/>
        </w:rPr>
      </w:pPr>
      <w:r w:rsidRPr="0077278A">
        <w:rPr>
          <w:rFonts w:ascii="Times New Roman" w:eastAsiaTheme="minorHAnsi" w:hAnsi="Times New Roman"/>
          <w:sz w:val="24"/>
          <w:szCs w:val="24"/>
          <w:lang w:val="kk-KZ"/>
        </w:rPr>
        <w:t>Зейнетақы активтеріне қатысты барлық өзекті ақпарат, соның</w:t>
      </w:r>
      <w:r>
        <w:rPr>
          <w:rFonts w:ascii="Times New Roman" w:eastAsiaTheme="minorHAnsi" w:hAnsi="Times New Roman"/>
          <w:sz w:val="24"/>
          <w:szCs w:val="24"/>
          <w:lang w:val="kk-KZ"/>
        </w:rPr>
        <w:t xml:space="preserve"> ішінде республика өңірлері бойынша мәліметтер </w:t>
      </w:r>
      <w:r w:rsidRPr="00524DE4">
        <w:rPr>
          <w:rFonts w:ascii="Times New Roman" w:eastAsiaTheme="minorHAnsi" w:hAnsi="Times New Roman"/>
          <w:sz w:val="24"/>
          <w:szCs w:val="24"/>
          <w:lang w:val="kk-KZ"/>
        </w:rPr>
        <w:t>enpf.kz</w:t>
      </w:r>
      <w:r>
        <w:rPr>
          <w:rFonts w:ascii="Times New Roman" w:eastAsiaTheme="minorHAnsi" w:hAnsi="Times New Roman"/>
          <w:sz w:val="24"/>
          <w:szCs w:val="24"/>
          <w:lang w:val="kk-KZ"/>
        </w:rPr>
        <w:t xml:space="preserve"> сайтындағы </w:t>
      </w:r>
      <w:hyperlink r:id="rId6" w:history="1">
        <w:r w:rsidRPr="00956D2D">
          <w:rPr>
            <w:rStyle w:val="a7"/>
            <w:rFonts w:ascii="Times New Roman" w:eastAsiaTheme="minorHAnsi" w:hAnsi="Times New Roman"/>
            <w:sz w:val="24"/>
            <w:szCs w:val="24"/>
            <w:lang w:val="kk-KZ"/>
          </w:rPr>
          <w:t>«Көрсеткіштер»</w:t>
        </w:r>
      </w:hyperlink>
      <w:r>
        <w:rPr>
          <w:rFonts w:ascii="Times New Roman" w:eastAsiaTheme="minorHAnsi" w:hAnsi="Times New Roman"/>
          <w:sz w:val="24"/>
          <w:szCs w:val="24"/>
          <w:lang w:val="kk-KZ"/>
        </w:rPr>
        <w:t xml:space="preserve"> бөлімінде орналастырылған</w:t>
      </w:r>
      <w:r w:rsidRPr="00DA6863">
        <w:rPr>
          <w:rFonts w:ascii="Times New Roman" w:eastAsiaTheme="minorHAnsi" w:hAnsi="Times New Roman"/>
          <w:sz w:val="24"/>
          <w:szCs w:val="24"/>
          <w:lang w:val="kk-KZ"/>
        </w:rPr>
        <w:t>.</w:t>
      </w:r>
    </w:p>
    <w:p w14:paraId="7B667060" w14:textId="77777777" w:rsidR="00C423E3" w:rsidRDefault="00C423E3" w:rsidP="00C423E3">
      <w:pPr>
        <w:pStyle w:val="a5"/>
        <w:jc w:val="center"/>
        <w:rPr>
          <w:rFonts w:ascii="Times New Roman" w:hAnsi="Times New Roman"/>
          <w:b/>
          <w:color w:val="000000" w:themeColor="text1"/>
          <w:sz w:val="24"/>
          <w:szCs w:val="24"/>
          <w:lang w:val="kk-KZ"/>
        </w:rPr>
      </w:pPr>
    </w:p>
    <w:p w14:paraId="23F21D6B" w14:textId="77777777" w:rsidR="00C423E3" w:rsidRDefault="00C423E3" w:rsidP="00C423E3">
      <w:pPr>
        <w:spacing w:after="0" w:line="240" w:lineRule="auto"/>
        <w:jc w:val="both"/>
        <w:rPr>
          <w:rFonts w:ascii="Times New Roman" w:hAnsi="Times New Roman"/>
          <w:i/>
          <w:color w:val="000000"/>
          <w:sz w:val="20"/>
          <w:szCs w:val="20"/>
          <w:lang w:val="kk-KZ" w:eastAsia="ru-RU" w:bidi="hi-IN"/>
        </w:rPr>
      </w:pPr>
    </w:p>
    <w:p w14:paraId="1A5F662B" w14:textId="77777777" w:rsidR="00C423E3" w:rsidRPr="00437F7B" w:rsidRDefault="00C423E3" w:rsidP="00C423E3">
      <w:pPr>
        <w:spacing w:after="0" w:line="240" w:lineRule="auto"/>
        <w:jc w:val="both"/>
        <w:rPr>
          <w:rFonts w:ascii="Times New Roman" w:hAnsi="Times New Roman"/>
          <w:color w:val="000000"/>
          <w:sz w:val="20"/>
          <w:szCs w:val="20"/>
          <w:lang w:val="kk-KZ"/>
        </w:rPr>
      </w:pPr>
      <w:r w:rsidRPr="00437F7B">
        <w:rPr>
          <w:rFonts w:ascii="Times New Roman" w:hAnsi="Times New Roman"/>
          <w:i/>
          <w:color w:val="000000"/>
          <w:sz w:val="20"/>
          <w:szCs w:val="20"/>
          <w:lang w:val="kk-KZ" w:eastAsia="ru-RU" w:bidi="hi-IN"/>
        </w:rPr>
        <w:t xml:space="preserve">БЖЗҚ 2013 жылғы 22 тамызда «ГНПФ» ЖЗҚ» АҚ негізінде құрылды. БЖЗҚ құрылтайшысы және </w:t>
      </w:r>
      <w:r w:rsidRPr="00437F7B">
        <w:rPr>
          <w:rFonts w:ascii="Times New Roman" w:hAnsi="Times New Roman"/>
          <w:i/>
          <w:sz w:val="20"/>
          <w:szCs w:val="20"/>
          <w:lang w:val="kk-KZ" w:eastAsia="ru-RU"/>
        </w:rPr>
        <w:t xml:space="preserve">акционері – Қазақстан Республикасы Қаржы министрлігінің «Мемлекеттік мүлік және жекешелендіру комитеті» ММ арқылы Қазақстан Республикасының Үкіметі. БЖЗҚ зейнетақы активтерін сенімгерлікпен басқаруды Қазақстан Республикасының Ұлттық Банкі жүзеге асырады. Зейнетақы заңнамасына сәйкес БЖЗҚ міндетті зейнетақы жарналарын, жұмыс берушінің міндетті зейнетақы жарналарын, міндетті кәсіптік зейнетақы жарналарын, ерікті зейнетақы жарналарын тартуды,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берілген депозит бойынша кепілдік берілген өтемнің талап етілмеген сомасы есебінен қалыптастырылған ерікті зейнетақы жарналарын есепке алып, оның есебін жүргізеді, зейнетақы төлемдерін жүзеге асыруды қамтамасыз етеді. Сондай-ақ Қор нысаналы активтер мен нысаналы талаптарды есепке алуды, нысаналы жинақтау шоттарына нысаналы жинақтарды (НЖ) есепке алу мен есептеуді, НЖ төлемдерін оларды алушының банк шоттарына есептеуді, "Ұлттық қор – балаларға" бағдарламасы шеңберінде Қазақстан Республикасының Үкіметі айқындаған тәртіппен НЖ қайтарымдарын есепке алуды жүзеге асырады (толығырақ </w:t>
      </w:r>
      <w:hyperlink r:id="rId7" w:history="1">
        <w:r w:rsidRPr="00437F7B">
          <w:rPr>
            <w:rFonts w:ascii="Times New Roman" w:hAnsi="Times New Roman"/>
            <w:i/>
            <w:color w:val="001CAC"/>
            <w:sz w:val="20"/>
            <w:szCs w:val="20"/>
            <w:u w:val="single"/>
            <w:lang w:val="kk-KZ" w:eastAsia="ru-RU" w:bidi="hi-IN"/>
          </w:rPr>
          <w:t>www.enpf.kz</w:t>
        </w:r>
      </w:hyperlink>
      <w:r w:rsidRPr="00437F7B">
        <w:rPr>
          <w:rFonts w:ascii="Times New Roman" w:hAnsi="Times New Roman"/>
          <w:i/>
          <w:color w:val="000000"/>
          <w:sz w:val="20"/>
          <w:szCs w:val="20"/>
          <w:lang w:val="kk-KZ" w:eastAsia="ru-RU" w:bidi="hi-IN"/>
        </w:rPr>
        <w:t xml:space="preserve"> сайтында).</w:t>
      </w:r>
      <w:r w:rsidRPr="00437F7B">
        <w:rPr>
          <w:rFonts w:ascii="Times New Roman" w:hAnsi="Times New Roman"/>
          <w:color w:val="000000"/>
          <w:sz w:val="20"/>
          <w:szCs w:val="20"/>
          <w:lang w:val="kk-KZ"/>
        </w:rPr>
        <w:t xml:space="preserve"> </w:t>
      </w:r>
    </w:p>
    <w:sectPr w:rsidR="00C423E3" w:rsidRPr="00437F7B" w:rsidSect="00464AE8">
      <w:headerReference w:type="default" r:id="rId8"/>
      <w:footerReference w:type="default" r:id="rId9"/>
      <w:headerReference w:type="first" r:id="rId10"/>
      <w:footerReference w:type="first" r:id="rId11"/>
      <w:pgSz w:w="11906" w:h="16838"/>
      <w:pgMar w:top="567" w:right="567" w:bottom="29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D0F1D" w14:textId="77777777" w:rsidR="00222AF5" w:rsidRDefault="00222AF5" w:rsidP="005E4B51">
      <w:pPr>
        <w:spacing w:after="0" w:line="240" w:lineRule="auto"/>
      </w:pPr>
      <w:r>
        <w:separator/>
      </w:r>
    </w:p>
  </w:endnote>
  <w:endnote w:type="continuationSeparator" w:id="0">
    <w:p w14:paraId="306B4FF8" w14:textId="77777777" w:rsidR="00222AF5" w:rsidRDefault="00222AF5" w:rsidP="005E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A803" w14:textId="6AE74F84" w:rsidR="00464AE8" w:rsidRPr="00C423E3" w:rsidRDefault="00C423E3" w:rsidP="00464AE8">
    <w:pPr>
      <w:pStyle w:val="af0"/>
      <w:jc w:val="center"/>
      <w:rPr>
        <w:rFonts w:ascii="Times New Roman" w:hAnsi="Times New Roman"/>
        <w:sz w:val="24"/>
        <w:lang w:val="kk-KZ"/>
      </w:rPr>
    </w:pPr>
    <w:r>
      <w:rPr>
        <w:rFonts w:ascii="Times New Roman" w:hAnsi="Times New Roman"/>
        <w:sz w:val="24"/>
        <w:lang w:val="kk-KZ"/>
      </w:rPr>
      <w:t xml:space="preserve">«БЖЗҚ» АҚ баспасөз орталығы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D374C" w14:textId="77777777" w:rsidR="005E4B51" w:rsidRPr="00464AE8" w:rsidRDefault="005E4B51" w:rsidP="00464AE8">
    <w:pPr>
      <w:pStyle w:val="af0"/>
      <w:jc w:val="center"/>
      <w:rPr>
        <w:rFonts w:ascii="Times New Roman" w:hAnsi="Times New Roman"/>
        <w:sz w:val="24"/>
      </w:rPr>
    </w:pPr>
    <w:r w:rsidRPr="00464AE8">
      <w:rPr>
        <w:rFonts w:ascii="Times New Roman" w:hAnsi="Times New Roman"/>
        <w:sz w:val="24"/>
      </w:rPr>
      <w:t>Пресс-центр АО «ЕНПФ»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3F11D" w14:textId="77777777" w:rsidR="00222AF5" w:rsidRDefault="00222AF5" w:rsidP="005E4B51">
      <w:pPr>
        <w:spacing w:after="0" w:line="240" w:lineRule="auto"/>
      </w:pPr>
      <w:r>
        <w:separator/>
      </w:r>
    </w:p>
  </w:footnote>
  <w:footnote w:type="continuationSeparator" w:id="0">
    <w:p w14:paraId="5DB131EE" w14:textId="77777777" w:rsidR="00222AF5" w:rsidRDefault="00222AF5" w:rsidP="005E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67E5" w14:textId="48CDAFF6" w:rsidR="00464AE8" w:rsidRDefault="00A75D7C" w:rsidP="00464AE8">
    <w:pPr>
      <w:spacing w:after="0" w:line="240" w:lineRule="auto"/>
      <w:jc w:val="right"/>
      <w:rPr>
        <w:rStyle w:val="a7"/>
        <w:rFonts w:ascii="Times New Roman" w:hAnsi="Times New Roman"/>
        <w:sz w:val="24"/>
        <w:szCs w:val="24"/>
      </w:rPr>
    </w:pPr>
    <w:r>
      <w:rPr>
        <w:noProof/>
        <w:lang w:eastAsia="ru-RU"/>
      </w:rPr>
      <w:drawing>
        <wp:anchor distT="0" distB="0" distL="114300" distR="114300" simplePos="0" relativeHeight="251658240" behindDoc="0" locked="0" layoutInCell="1" allowOverlap="1" wp14:anchorId="3B03C198" wp14:editId="1A26AC27">
          <wp:simplePos x="0" y="0"/>
          <wp:positionH relativeFrom="column">
            <wp:posOffset>19050</wp:posOffset>
          </wp:positionH>
          <wp:positionV relativeFrom="paragraph">
            <wp:posOffset>105410</wp:posOffset>
          </wp:positionV>
          <wp:extent cx="2876550" cy="333375"/>
          <wp:effectExtent l="0" t="0" r="0" b="0"/>
          <wp:wrapSquare wrapText="bothSides"/>
          <wp:docPr id="1" name="Рисунок 2"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4AE8">
      <w:tab/>
    </w:r>
    <w:r w:rsidR="00C423E3">
      <w:rPr>
        <w:rFonts w:ascii="Times New Roman" w:hAnsi="Times New Roman"/>
        <w:sz w:val="24"/>
        <w:szCs w:val="24"/>
        <w:lang w:val="kk-KZ"/>
      </w:rPr>
      <w:t>БАҚ-пен байланыс</w:t>
    </w:r>
    <w:r w:rsidR="00464AE8" w:rsidRPr="00197A68">
      <w:rPr>
        <w:rFonts w:ascii="Times New Roman" w:hAnsi="Times New Roman"/>
        <w:sz w:val="24"/>
        <w:szCs w:val="24"/>
      </w:rPr>
      <w:t xml:space="preserve">: </w:t>
    </w:r>
    <w:hyperlink r:id="rId2" w:history="1">
      <w:r w:rsidR="00464AE8" w:rsidRPr="008137CF">
        <w:rPr>
          <w:rStyle w:val="a7"/>
          <w:rFonts w:ascii="Times New Roman" w:hAnsi="Times New Roman"/>
          <w:sz w:val="24"/>
          <w:szCs w:val="24"/>
        </w:rPr>
        <w:t>press@enpf.kz</w:t>
      </w:r>
    </w:hyperlink>
  </w:p>
  <w:p w14:paraId="0AFA7344" w14:textId="7BF0D594" w:rsidR="00464AE8" w:rsidRPr="00800AC9" w:rsidRDefault="00C423E3" w:rsidP="00464AE8">
    <w:pPr>
      <w:tabs>
        <w:tab w:val="left" w:pos="6379"/>
      </w:tabs>
      <w:spacing w:after="0" w:line="240" w:lineRule="auto"/>
      <w:ind w:left="6379"/>
      <w:jc w:val="right"/>
      <w:rPr>
        <w:rFonts w:ascii="Times New Roman" w:hAnsi="Times New Roman"/>
        <w:sz w:val="24"/>
        <w:szCs w:val="24"/>
        <w:lang w:val="en-US" w:eastAsia="ru-RU"/>
      </w:rPr>
    </w:pPr>
    <w:r>
      <w:rPr>
        <w:rFonts w:ascii="Times New Roman" w:hAnsi="Times New Roman"/>
        <w:sz w:val="24"/>
        <w:szCs w:val="24"/>
        <w:lang w:val="kk-KZ" w:eastAsia="ru-RU"/>
      </w:rPr>
      <w:t xml:space="preserve">Ресми </w:t>
    </w:r>
    <w:r w:rsidR="00464AE8">
      <w:rPr>
        <w:rFonts w:ascii="Times New Roman" w:hAnsi="Times New Roman"/>
        <w:sz w:val="24"/>
        <w:szCs w:val="24"/>
        <w:lang w:eastAsia="ru-RU"/>
      </w:rPr>
      <w:t>сайт</w:t>
    </w:r>
    <w:r w:rsidR="00464AE8" w:rsidRPr="00800AC9">
      <w:rPr>
        <w:rFonts w:ascii="Times New Roman" w:hAnsi="Times New Roman"/>
        <w:sz w:val="24"/>
        <w:szCs w:val="24"/>
        <w:lang w:val="en-US" w:eastAsia="ru-RU"/>
      </w:rPr>
      <w:t xml:space="preserve">: </w:t>
    </w:r>
    <w:hyperlink r:id="rId3" w:history="1">
      <w:r w:rsidR="00464AE8" w:rsidRPr="00B20726">
        <w:rPr>
          <w:rStyle w:val="a7"/>
          <w:rFonts w:ascii="Times New Roman" w:hAnsi="Times New Roman"/>
          <w:sz w:val="24"/>
          <w:szCs w:val="24"/>
          <w:lang w:val="en-US" w:eastAsia="ru-RU"/>
        </w:rPr>
        <w:t>www</w:t>
      </w:r>
      <w:r w:rsidR="00464AE8" w:rsidRPr="00800AC9">
        <w:rPr>
          <w:rStyle w:val="a7"/>
          <w:rFonts w:ascii="Times New Roman" w:hAnsi="Times New Roman"/>
          <w:sz w:val="24"/>
          <w:szCs w:val="24"/>
          <w:lang w:val="en-US" w:eastAsia="ru-RU"/>
        </w:rPr>
        <w:t>.</w:t>
      </w:r>
      <w:r w:rsidR="00464AE8" w:rsidRPr="00B20726">
        <w:rPr>
          <w:rStyle w:val="a7"/>
          <w:rFonts w:ascii="Times New Roman" w:hAnsi="Times New Roman"/>
          <w:sz w:val="24"/>
          <w:szCs w:val="24"/>
          <w:lang w:val="en-US" w:eastAsia="ru-RU"/>
        </w:rPr>
        <w:t>enpf</w:t>
      </w:r>
      <w:r w:rsidR="00464AE8" w:rsidRPr="00800AC9">
        <w:rPr>
          <w:rStyle w:val="a7"/>
          <w:rFonts w:ascii="Times New Roman" w:hAnsi="Times New Roman"/>
          <w:sz w:val="24"/>
          <w:szCs w:val="24"/>
          <w:lang w:val="en-US" w:eastAsia="ru-RU"/>
        </w:rPr>
        <w:t>.</w:t>
      </w:r>
      <w:r w:rsidR="00464AE8" w:rsidRPr="00B20726">
        <w:rPr>
          <w:rStyle w:val="a7"/>
          <w:rFonts w:ascii="Times New Roman" w:hAnsi="Times New Roman"/>
          <w:sz w:val="24"/>
          <w:szCs w:val="24"/>
          <w:lang w:val="en-US" w:eastAsia="ru-RU"/>
        </w:rPr>
        <w:t>kz</w:t>
      </w:r>
    </w:hyperlink>
    <w:r w:rsidR="00464AE8" w:rsidRPr="00800AC9">
      <w:rPr>
        <w:rFonts w:ascii="Times New Roman" w:hAnsi="Times New Roman"/>
        <w:sz w:val="24"/>
        <w:szCs w:val="24"/>
        <w:lang w:val="en-US" w:eastAsia="ru-RU"/>
      </w:rPr>
      <w:t xml:space="preserve"> </w:t>
    </w:r>
  </w:p>
  <w:p w14:paraId="4524BE96" w14:textId="77777777" w:rsidR="00464AE8" w:rsidRPr="00B23835" w:rsidRDefault="00464AE8" w:rsidP="00464AE8">
    <w:pPr>
      <w:spacing w:after="0" w:line="240" w:lineRule="auto"/>
      <w:ind w:left="6663"/>
      <w:jc w:val="right"/>
      <w:rPr>
        <w:rFonts w:ascii="Times New Roman" w:hAnsi="Times New Roman"/>
        <w:bCs/>
        <w:color w:val="1F497D"/>
        <w:sz w:val="24"/>
        <w:szCs w:val="24"/>
        <w:lang w:val="en-US" w:eastAsia="ru-RU"/>
      </w:rPr>
    </w:pPr>
    <w:r w:rsidRPr="005E4B51">
      <w:rPr>
        <w:rFonts w:ascii="Times New Roman" w:hAnsi="Times New Roman"/>
        <w:sz w:val="24"/>
        <w:szCs w:val="24"/>
        <w:lang w:val="en-US" w:eastAsia="ru-RU"/>
      </w:rPr>
      <w:t xml:space="preserve">Facebook, Instagram: </w:t>
    </w:r>
    <w:r w:rsidRPr="00B23835">
      <w:rPr>
        <w:rFonts w:ascii="Times New Roman" w:hAnsi="Times New Roman"/>
        <w:bCs/>
        <w:color w:val="1F497D"/>
        <w:sz w:val="24"/>
        <w:szCs w:val="24"/>
        <w:lang w:val="en-US" w:eastAsia="ru-RU"/>
      </w:rPr>
      <w:t>enpf.kz</w:t>
    </w:r>
  </w:p>
  <w:p w14:paraId="2DB053E4" w14:textId="77777777" w:rsidR="00464AE8" w:rsidRDefault="00A75D7C" w:rsidP="00464AE8">
    <w:r>
      <w:rPr>
        <w:noProof/>
        <w:lang w:eastAsia="ru-RU"/>
      </w:rPr>
      <mc:AlternateContent>
        <mc:Choice Requires="wps">
          <w:drawing>
            <wp:anchor distT="4294967291" distB="4294967291" distL="114300" distR="114300" simplePos="0" relativeHeight="251659264" behindDoc="0" locked="0" layoutInCell="1" allowOverlap="1" wp14:anchorId="58A71607" wp14:editId="1D04FDC9">
              <wp:simplePos x="0" y="0"/>
              <wp:positionH relativeFrom="column">
                <wp:posOffset>13335</wp:posOffset>
              </wp:positionH>
              <wp:positionV relativeFrom="paragraph">
                <wp:posOffset>71754</wp:posOffset>
              </wp:positionV>
              <wp:extent cx="6486525" cy="0"/>
              <wp:effectExtent l="0" t="0" r="9525"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2C7E7" id="Lin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5.65pt" to="51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&#1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DE75D" w14:textId="77777777" w:rsidR="005E4B51" w:rsidRDefault="00A75D7C" w:rsidP="005E4B51">
    <w:pPr>
      <w:spacing w:after="0" w:line="240" w:lineRule="auto"/>
      <w:ind w:firstLine="708"/>
      <w:jc w:val="right"/>
      <w:rPr>
        <w:rStyle w:val="a7"/>
        <w:rFonts w:ascii="Times New Roman" w:hAnsi="Times New Roman"/>
        <w:sz w:val="24"/>
        <w:szCs w:val="24"/>
      </w:rPr>
    </w:pPr>
    <w:r>
      <w:rPr>
        <w:noProof/>
        <w:lang w:eastAsia="ru-RU"/>
      </w:rPr>
      <w:drawing>
        <wp:anchor distT="0" distB="0" distL="114300" distR="114300" simplePos="0" relativeHeight="251656192" behindDoc="0" locked="0" layoutInCell="1" allowOverlap="1" wp14:anchorId="6388C96E" wp14:editId="11A470C2">
          <wp:simplePos x="0" y="0"/>
          <wp:positionH relativeFrom="column">
            <wp:posOffset>19050</wp:posOffset>
          </wp:positionH>
          <wp:positionV relativeFrom="paragraph">
            <wp:posOffset>105410</wp:posOffset>
          </wp:positionV>
          <wp:extent cx="2876550" cy="333375"/>
          <wp:effectExtent l="0" t="0" r="0" b="0"/>
          <wp:wrapSquare wrapText="bothSides"/>
          <wp:docPr id="2" name="Рисунок 1"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B51">
      <w:tab/>
    </w:r>
    <w:r w:rsidR="005E4B51" w:rsidRPr="00197A68">
      <w:rPr>
        <w:rFonts w:ascii="Times New Roman" w:hAnsi="Times New Roman"/>
        <w:sz w:val="24"/>
        <w:szCs w:val="24"/>
      </w:rPr>
      <w:t xml:space="preserve">Контакты для СМИ: </w:t>
    </w:r>
    <w:hyperlink r:id="rId2" w:history="1">
      <w:r w:rsidR="005E4B51" w:rsidRPr="008137CF">
        <w:rPr>
          <w:rStyle w:val="a7"/>
          <w:rFonts w:ascii="Times New Roman" w:hAnsi="Times New Roman"/>
          <w:sz w:val="24"/>
          <w:szCs w:val="24"/>
        </w:rPr>
        <w:t>press@enpf.kz</w:t>
      </w:r>
    </w:hyperlink>
  </w:p>
  <w:p w14:paraId="546187BE" w14:textId="77777777" w:rsidR="005E4B51" w:rsidRPr="00C423E3" w:rsidRDefault="005E4B51" w:rsidP="005E4B51">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Официальный</w:t>
    </w:r>
    <w:r w:rsidRPr="00C423E3">
      <w:rPr>
        <w:rFonts w:ascii="Times New Roman" w:hAnsi="Times New Roman"/>
        <w:sz w:val="24"/>
        <w:szCs w:val="24"/>
        <w:lang w:eastAsia="ru-RU"/>
      </w:rPr>
      <w:t xml:space="preserve"> </w:t>
    </w:r>
    <w:r>
      <w:rPr>
        <w:rFonts w:ascii="Times New Roman" w:hAnsi="Times New Roman"/>
        <w:sz w:val="24"/>
        <w:szCs w:val="24"/>
        <w:lang w:eastAsia="ru-RU"/>
      </w:rPr>
      <w:t>сайт</w:t>
    </w:r>
    <w:r w:rsidRPr="00C423E3">
      <w:rPr>
        <w:rFonts w:ascii="Times New Roman" w:hAnsi="Times New Roman"/>
        <w:sz w:val="24"/>
        <w:szCs w:val="24"/>
        <w:lang w:eastAsia="ru-RU"/>
      </w:rPr>
      <w:t xml:space="preserve">: </w:t>
    </w:r>
    <w:hyperlink r:id="rId3" w:history="1">
      <w:r w:rsidRPr="00B20726">
        <w:rPr>
          <w:rStyle w:val="a7"/>
          <w:rFonts w:ascii="Times New Roman" w:hAnsi="Times New Roman"/>
          <w:sz w:val="24"/>
          <w:szCs w:val="24"/>
          <w:lang w:val="en-US" w:eastAsia="ru-RU"/>
        </w:rPr>
        <w:t>www</w:t>
      </w:r>
      <w:r w:rsidRPr="00C423E3">
        <w:rPr>
          <w:rStyle w:val="a7"/>
          <w:rFonts w:ascii="Times New Roman" w:hAnsi="Times New Roman"/>
          <w:sz w:val="24"/>
          <w:szCs w:val="24"/>
          <w:lang w:eastAsia="ru-RU"/>
        </w:rPr>
        <w:t>.</w:t>
      </w:r>
      <w:r w:rsidRPr="00B20726">
        <w:rPr>
          <w:rStyle w:val="a7"/>
          <w:rFonts w:ascii="Times New Roman" w:hAnsi="Times New Roman"/>
          <w:sz w:val="24"/>
          <w:szCs w:val="24"/>
          <w:lang w:val="en-US" w:eastAsia="ru-RU"/>
        </w:rPr>
        <w:t>enpf</w:t>
      </w:r>
      <w:r w:rsidRPr="00C423E3">
        <w:rPr>
          <w:rStyle w:val="a7"/>
          <w:rFonts w:ascii="Times New Roman" w:hAnsi="Times New Roman"/>
          <w:sz w:val="24"/>
          <w:szCs w:val="24"/>
          <w:lang w:eastAsia="ru-RU"/>
        </w:rPr>
        <w:t>.</w:t>
      </w:r>
      <w:r w:rsidRPr="00B20726">
        <w:rPr>
          <w:rStyle w:val="a7"/>
          <w:rFonts w:ascii="Times New Roman" w:hAnsi="Times New Roman"/>
          <w:sz w:val="24"/>
          <w:szCs w:val="24"/>
          <w:lang w:val="en-US" w:eastAsia="ru-RU"/>
        </w:rPr>
        <w:t>kz</w:t>
      </w:r>
    </w:hyperlink>
    <w:r w:rsidR="000F7E1E" w:rsidRPr="00C423E3">
      <w:rPr>
        <w:rFonts w:ascii="Times New Roman" w:hAnsi="Times New Roman"/>
        <w:sz w:val="24"/>
        <w:szCs w:val="24"/>
        <w:lang w:eastAsia="ru-RU"/>
      </w:rPr>
      <w:t xml:space="preserve"> </w:t>
    </w:r>
  </w:p>
  <w:p w14:paraId="3CA15D43" w14:textId="77777777" w:rsidR="005E4B51" w:rsidRPr="00B23835" w:rsidRDefault="005E4B51" w:rsidP="005E4B51">
    <w:pPr>
      <w:spacing w:after="0" w:line="240" w:lineRule="auto"/>
      <w:jc w:val="right"/>
      <w:rPr>
        <w:rFonts w:ascii="Times New Roman" w:hAnsi="Times New Roman"/>
        <w:bCs/>
        <w:color w:val="1F497D"/>
        <w:sz w:val="24"/>
        <w:szCs w:val="24"/>
        <w:lang w:val="en-US" w:eastAsia="ru-RU"/>
      </w:rPr>
    </w:pPr>
    <w:r w:rsidRPr="005E4B51">
      <w:rPr>
        <w:rFonts w:ascii="Times New Roman" w:hAnsi="Times New Roman"/>
        <w:sz w:val="24"/>
        <w:szCs w:val="24"/>
        <w:lang w:val="en-US" w:eastAsia="ru-RU"/>
      </w:rPr>
      <w:t xml:space="preserve">Facebook, Instagram: </w:t>
    </w:r>
    <w:r w:rsidRPr="00B23835">
      <w:rPr>
        <w:rFonts w:ascii="Times New Roman" w:hAnsi="Times New Roman"/>
        <w:bCs/>
        <w:color w:val="1F497D"/>
        <w:sz w:val="24"/>
        <w:szCs w:val="24"/>
        <w:lang w:val="en-US" w:eastAsia="ru-RU"/>
      </w:rPr>
      <w:t>enpf.kz</w:t>
    </w:r>
  </w:p>
  <w:p w14:paraId="1583B9FF" w14:textId="77777777" w:rsidR="005E4B51" w:rsidRPr="00B23835" w:rsidRDefault="00A75D7C" w:rsidP="005E4B51">
    <w:pPr>
      <w:spacing w:after="0" w:line="240" w:lineRule="auto"/>
      <w:jc w:val="right"/>
      <w:rPr>
        <w:rFonts w:ascii="Times New Roman" w:hAnsi="Times New Roman"/>
        <w:bCs/>
        <w:color w:val="1F497D"/>
        <w:sz w:val="24"/>
        <w:szCs w:val="24"/>
        <w:lang w:val="en-US" w:eastAsia="ru-RU"/>
      </w:rPr>
    </w:pPr>
    <w:r>
      <w:rPr>
        <w:noProof/>
        <w:lang w:eastAsia="ru-RU"/>
      </w:rPr>
      <mc:AlternateContent>
        <mc:Choice Requires="wps">
          <w:drawing>
            <wp:anchor distT="4294967291" distB="4294967291" distL="114300" distR="114300" simplePos="0" relativeHeight="251657216" behindDoc="0" locked="0" layoutInCell="1" allowOverlap="1" wp14:anchorId="6C867640" wp14:editId="7D7362CB">
              <wp:simplePos x="0" y="0"/>
              <wp:positionH relativeFrom="column">
                <wp:posOffset>13335</wp:posOffset>
              </wp:positionH>
              <wp:positionV relativeFrom="paragraph">
                <wp:posOffset>81279</wp:posOffset>
              </wp:positionV>
              <wp:extent cx="6486525" cy="0"/>
              <wp:effectExtent l="0" t="0" r="9525"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55C64"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6.4pt" to="511.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&#1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D2"/>
    <w:rsid w:val="000029BF"/>
    <w:rsid w:val="00002C8D"/>
    <w:rsid w:val="00003416"/>
    <w:rsid w:val="00003A3C"/>
    <w:rsid w:val="000040D0"/>
    <w:rsid w:val="0000473B"/>
    <w:rsid w:val="00007E8F"/>
    <w:rsid w:val="00011245"/>
    <w:rsid w:val="00014930"/>
    <w:rsid w:val="000160A0"/>
    <w:rsid w:val="00023B4F"/>
    <w:rsid w:val="000321E5"/>
    <w:rsid w:val="00047DCD"/>
    <w:rsid w:val="000502D2"/>
    <w:rsid w:val="0005306C"/>
    <w:rsid w:val="00053325"/>
    <w:rsid w:val="0005372B"/>
    <w:rsid w:val="000547B9"/>
    <w:rsid w:val="000611B9"/>
    <w:rsid w:val="00063A7A"/>
    <w:rsid w:val="000655FF"/>
    <w:rsid w:val="0006579F"/>
    <w:rsid w:val="0006647A"/>
    <w:rsid w:val="00074143"/>
    <w:rsid w:val="00074864"/>
    <w:rsid w:val="0008005A"/>
    <w:rsid w:val="00080694"/>
    <w:rsid w:val="000832AB"/>
    <w:rsid w:val="000857C2"/>
    <w:rsid w:val="00087078"/>
    <w:rsid w:val="000900DF"/>
    <w:rsid w:val="0009049B"/>
    <w:rsid w:val="00090AA9"/>
    <w:rsid w:val="00093347"/>
    <w:rsid w:val="000956C3"/>
    <w:rsid w:val="000964AA"/>
    <w:rsid w:val="00096C7F"/>
    <w:rsid w:val="00097FFD"/>
    <w:rsid w:val="000A7A17"/>
    <w:rsid w:val="000B0489"/>
    <w:rsid w:val="000C4686"/>
    <w:rsid w:val="000D026B"/>
    <w:rsid w:val="000D1525"/>
    <w:rsid w:val="000D21D6"/>
    <w:rsid w:val="000D2E4D"/>
    <w:rsid w:val="000D509C"/>
    <w:rsid w:val="000D671A"/>
    <w:rsid w:val="000D76F5"/>
    <w:rsid w:val="000D794A"/>
    <w:rsid w:val="000E173B"/>
    <w:rsid w:val="000E46FE"/>
    <w:rsid w:val="000E4A2B"/>
    <w:rsid w:val="000F1E77"/>
    <w:rsid w:val="000F5C73"/>
    <w:rsid w:val="000F62B2"/>
    <w:rsid w:val="000F62BD"/>
    <w:rsid w:val="000F7E1E"/>
    <w:rsid w:val="00100F59"/>
    <w:rsid w:val="00101681"/>
    <w:rsid w:val="0010375E"/>
    <w:rsid w:val="001052E1"/>
    <w:rsid w:val="0010547B"/>
    <w:rsid w:val="00111668"/>
    <w:rsid w:val="001129C9"/>
    <w:rsid w:val="00114529"/>
    <w:rsid w:val="001160B3"/>
    <w:rsid w:val="00116384"/>
    <w:rsid w:val="00116A10"/>
    <w:rsid w:val="00116AB2"/>
    <w:rsid w:val="001233A9"/>
    <w:rsid w:val="0013024A"/>
    <w:rsid w:val="0013198C"/>
    <w:rsid w:val="00134B9E"/>
    <w:rsid w:val="0013756B"/>
    <w:rsid w:val="00142474"/>
    <w:rsid w:val="001513CC"/>
    <w:rsid w:val="00152DBA"/>
    <w:rsid w:val="0015303E"/>
    <w:rsid w:val="001532FB"/>
    <w:rsid w:val="00156290"/>
    <w:rsid w:val="00156FA7"/>
    <w:rsid w:val="0016162A"/>
    <w:rsid w:val="00164F65"/>
    <w:rsid w:val="001652E6"/>
    <w:rsid w:val="00167797"/>
    <w:rsid w:val="001679B4"/>
    <w:rsid w:val="00170662"/>
    <w:rsid w:val="00173144"/>
    <w:rsid w:val="00176E0B"/>
    <w:rsid w:val="001815AE"/>
    <w:rsid w:val="00181E1D"/>
    <w:rsid w:val="00190E41"/>
    <w:rsid w:val="0019228D"/>
    <w:rsid w:val="00192434"/>
    <w:rsid w:val="00194C58"/>
    <w:rsid w:val="00195306"/>
    <w:rsid w:val="00196217"/>
    <w:rsid w:val="001A5CE4"/>
    <w:rsid w:val="001A75A9"/>
    <w:rsid w:val="001A7B42"/>
    <w:rsid w:val="001B0570"/>
    <w:rsid w:val="001B2521"/>
    <w:rsid w:val="001B3E3C"/>
    <w:rsid w:val="001B60B1"/>
    <w:rsid w:val="001B6E98"/>
    <w:rsid w:val="001C0BF0"/>
    <w:rsid w:val="001C20D9"/>
    <w:rsid w:val="001C3E8E"/>
    <w:rsid w:val="001C5190"/>
    <w:rsid w:val="001C66B1"/>
    <w:rsid w:val="001C7996"/>
    <w:rsid w:val="001C7C95"/>
    <w:rsid w:val="001D07C5"/>
    <w:rsid w:val="001D0BF5"/>
    <w:rsid w:val="001D2B54"/>
    <w:rsid w:val="001D5144"/>
    <w:rsid w:val="001E0094"/>
    <w:rsid w:val="001E06F0"/>
    <w:rsid w:val="001E0745"/>
    <w:rsid w:val="001E17B7"/>
    <w:rsid w:val="001E3E9D"/>
    <w:rsid w:val="001F0986"/>
    <w:rsid w:val="001F10C9"/>
    <w:rsid w:val="001F1A87"/>
    <w:rsid w:val="001F500B"/>
    <w:rsid w:val="00204120"/>
    <w:rsid w:val="002041DA"/>
    <w:rsid w:val="00213FDB"/>
    <w:rsid w:val="0021436A"/>
    <w:rsid w:val="00215DA6"/>
    <w:rsid w:val="002177CB"/>
    <w:rsid w:val="00217D4E"/>
    <w:rsid w:val="002202E9"/>
    <w:rsid w:val="002209B6"/>
    <w:rsid w:val="00222968"/>
    <w:rsid w:val="00222AF5"/>
    <w:rsid w:val="00226169"/>
    <w:rsid w:val="002264A2"/>
    <w:rsid w:val="0023373F"/>
    <w:rsid w:val="00234B02"/>
    <w:rsid w:val="0023505F"/>
    <w:rsid w:val="00264EB0"/>
    <w:rsid w:val="00265BE1"/>
    <w:rsid w:val="002702E8"/>
    <w:rsid w:val="00272A93"/>
    <w:rsid w:val="0027611D"/>
    <w:rsid w:val="002805D2"/>
    <w:rsid w:val="00281C53"/>
    <w:rsid w:val="00287656"/>
    <w:rsid w:val="00291F92"/>
    <w:rsid w:val="002957FC"/>
    <w:rsid w:val="002A034B"/>
    <w:rsid w:val="002A0D82"/>
    <w:rsid w:val="002A2D89"/>
    <w:rsid w:val="002A398B"/>
    <w:rsid w:val="002A7135"/>
    <w:rsid w:val="002B414A"/>
    <w:rsid w:val="002B5FED"/>
    <w:rsid w:val="002B7715"/>
    <w:rsid w:val="002C0A9E"/>
    <w:rsid w:val="002C1D05"/>
    <w:rsid w:val="002C6780"/>
    <w:rsid w:val="002D096D"/>
    <w:rsid w:val="002D4BB4"/>
    <w:rsid w:val="002D540D"/>
    <w:rsid w:val="002E0CE5"/>
    <w:rsid w:val="002E0EBF"/>
    <w:rsid w:val="002E36B6"/>
    <w:rsid w:val="002E4850"/>
    <w:rsid w:val="002E691C"/>
    <w:rsid w:val="002F1A10"/>
    <w:rsid w:val="002F3525"/>
    <w:rsid w:val="002F39DF"/>
    <w:rsid w:val="002F658C"/>
    <w:rsid w:val="00300D07"/>
    <w:rsid w:val="0030181F"/>
    <w:rsid w:val="0030300E"/>
    <w:rsid w:val="0030377A"/>
    <w:rsid w:val="00304300"/>
    <w:rsid w:val="00304533"/>
    <w:rsid w:val="00304E60"/>
    <w:rsid w:val="003064A9"/>
    <w:rsid w:val="00311541"/>
    <w:rsid w:val="00320013"/>
    <w:rsid w:val="003203B7"/>
    <w:rsid w:val="00320D69"/>
    <w:rsid w:val="00321E04"/>
    <w:rsid w:val="003237D6"/>
    <w:rsid w:val="00325B9D"/>
    <w:rsid w:val="00332334"/>
    <w:rsid w:val="003328BD"/>
    <w:rsid w:val="003329EC"/>
    <w:rsid w:val="00337F14"/>
    <w:rsid w:val="00345132"/>
    <w:rsid w:val="0034624B"/>
    <w:rsid w:val="00353FAE"/>
    <w:rsid w:val="00360081"/>
    <w:rsid w:val="00365A51"/>
    <w:rsid w:val="00367BF3"/>
    <w:rsid w:val="0037578D"/>
    <w:rsid w:val="00375843"/>
    <w:rsid w:val="003760EA"/>
    <w:rsid w:val="00380430"/>
    <w:rsid w:val="003818A4"/>
    <w:rsid w:val="00386214"/>
    <w:rsid w:val="003901B3"/>
    <w:rsid w:val="003907B4"/>
    <w:rsid w:val="00391897"/>
    <w:rsid w:val="003A0182"/>
    <w:rsid w:val="003A0DA2"/>
    <w:rsid w:val="003A1E99"/>
    <w:rsid w:val="003A3A80"/>
    <w:rsid w:val="003A47D0"/>
    <w:rsid w:val="003A553F"/>
    <w:rsid w:val="003A5E33"/>
    <w:rsid w:val="003A64DA"/>
    <w:rsid w:val="003B04C0"/>
    <w:rsid w:val="003C0D03"/>
    <w:rsid w:val="003C12CF"/>
    <w:rsid w:val="003C6808"/>
    <w:rsid w:val="003D001C"/>
    <w:rsid w:val="003D2209"/>
    <w:rsid w:val="003D2785"/>
    <w:rsid w:val="003D47BF"/>
    <w:rsid w:val="003D526A"/>
    <w:rsid w:val="003E210E"/>
    <w:rsid w:val="003E27CF"/>
    <w:rsid w:val="003E50A9"/>
    <w:rsid w:val="003E77DF"/>
    <w:rsid w:val="003F0204"/>
    <w:rsid w:val="00404EE5"/>
    <w:rsid w:val="00405BEB"/>
    <w:rsid w:val="004075BB"/>
    <w:rsid w:val="00415482"/>
    <w:rsid w:val="00417B76"/>
    <w:rsid w:val="0042062C"/>
    <w:rsid w:val="00424D52"/>
    <w:rsid w:val="0042738F"/>
    <w:rsid w:val="00430452"/>
    <w:rsid w:val="00430539"/>
    <w:rsid w:val="0043361A"/>
    <w:rsid w:val="004425EB"/>
    <w:rsid w:val="0044476A"/>
    <w:rsid w:val="00450E84"/>
    <w:rsid w:val="0045179F"/>
    <w:rsid w:val="004532D6"/>
    <w:rsid w:val="004544CE"/>
    <w:rsid w:val="00455955"/>
    <w:rsid w:val="00461449"/>
    <w:rsid w:val="0046200B"/>
    <w:rsid w:val="00464AE8"/>
    <w:rsid w:val="0046501F"/>
    <w:rsid w:val="004657D6"/>
    <w:rsid w:val="00472DB7"/>
    <w:rsid w:val="00473B58"/>
    <w:rsid w:val="004750E5"/>
    <w:rsid w:val="00476FBF"/>
    <w:rsid w:val="00487156"/>
    <w:rsid w:val="004904A3"/>
    <w:rsid w:val="00494B63"/>
    <w:rsid w:val="00495095"/>
    <w:rsid w:val="00497D98"/>
    <w:rsid w:val="004A049D"/>
    <w:rsid w:val="004A1B56"/>
    <w:rsid w:val="004A2CB7"/>
    <w:rsid w:val="004A32E2"/>
    <w:rsid w:val="004A39B6"/>
    <w:rsid w:val="004A5A4B"/>
    <w:rsid w:val="004A68FF"/>
    <w:rsid w:val="004A7B05"/>
    <w:rsid w:val="004B0D01"/>
    <w:rsid w:val="004B17BF"/>
    <w:rsid w:val="004B2E28"/>
    <w:rsid w:val="004B6036"/>
    <w:rsid w:val="004C01CB"/>
    <w:rsid w:val="004C13A8"/>
    <w:rsid w:val="004C13C4"/>
    <w:rsid w:val="004C3479"/>
    <w:rsid w:val="004C715C"/>
    <w:rsid w:val="004D4E94"/>
    <w:rsid w:val="004D5F64"/>
    <w:rsid w:val="004D7A68"/>
    <w:rsid w:val="004E03C3"/>
    <w:rsid w:val="004E3880"/>
    <w:rsid w:val="004F13B8"/>
    <w:rsid w:val="004F1575"/>
    <w:rsid w:val="005049F2"/>
    <w:rsid w:val="00514A67"/>
    <w:rsid w:val="00520C25"/>
    <w:rsid w:val="0052270B"/>
    <w:rsid w:val="0052305A"/>
    <w:rsid w:val="005237A7"/>
    <w:rsid w:val="00533B09"/>
    <w:rsid w:val="00535770"/>
    <w:rsid w:val="005358F3"/>
    <w:rsid w:val="00536ED6"/>
    <w:rsid w:val="00537358"/>
    <w:rsid w:val="00537460"/>
    <w:rsid w:val="00537F21"/>
    <w:rsid w:val="00541FD9"/>
    <w:rsid w:val="0054304A"/>
    <w:rsid w:val="00543D25"/>
    <w:rsid w:val="005445C7"/>
    <w:rsid w:val="00550BC0"/>
    <w:rsid w:val="0055276F"/>
    <w:rsid w:val="00560A40"/>
    <w:rsid w:val="00561A18"/>
    <w:rsid w:val="00561BCF"/>
    <w:rsid w:val="00561E16"/>
    <w:rsid w:val="00564AF8"/>
    <w:rsid w:val="005665AE"/>
    <w:rsid w:val="00566CCA"/>
    <w:rsid w:val="00571A80"/>
    <w:rsid w:val="00572E14"/>
    <w:rsid w:val="0057472F"/>
    <w:rsid w:val="0057486E"/>
    <w:rsid w:val="00580006"/>
    <w:rsid w:val="005811D9"/>
    <w:rsid w:val="00581F2F"/>
    <w:rsid w:val="00582063"/>
    <w:rsid w:val="005835BE"/>
    <w:rsid w:val="00583E58"/>
    <w:rsid w:val="00583EF2"/>
    <w:rsid w:val="00590012"/>
    <w:rsid w:val="00593E7C"/>
    <w:rsid w:val="00594BE2"/>
    <w:rsid w:val="005A3880"/>
    <w:rsid w:val="005A4478"/>
    <w:rsid w:val="005A4F0F"/>
    <w:rsid w:val="005A5471"/>
    <w:rsid w:val="005B034C"/>
    <w:rsid w:val="005B08D2"/>
    <w:rsid w:val="005B1893"/>
    <w:rsid w:val="005B270F"/>
    <w:rsid w:val="005B4387"/>
    <w:rsid w:val="005B4C8F"/>
    <w:rsid w:val="005B5459"/>
    <w:rsid w:val="005B7357"/>
    <w:rsid w:val="005C45A6"/>
    <w:rsid w:val="005C5635"/>
    <w:rsid w:val="005D3C77"/>
    <w:rsid w:val="005D4AF7"/>
    <w:rsid w:val="005D4E20"/>
    <w:rsid w:val="005D523A"/>
    <w:rsid w:val="005D5BBE"/>
    <w:rsid w:val="005E0F11"/>
    <w:rsid w:val="005E3394"/>
    <w:rsid w:val="005E4A26"/>
    <w:rsid w:val="005E4B51"/>
    <w:rsid w:val="005F3008"/>
    <w:rsid w:val="005F3506"/>
    <w:rsid w:val="005F70D1"/>
    <w:rsid w:val="00601824"/>
    <w:rsid w:val="00605E33"/>
    <w:rsid w:val="00606C97"/>
    <w:rsid w:val="0060788B"/>
    <w:rsid w:val="00615CC8"/>
    <w:rsid w:val="006166D8"/>
    <w:rsid w:val="00616B64"/>
    <w:rsid w:val="00616E53"/>
    <w:rsid w:val="00617A43"/>
    <w:rsid w:val="00622783"/>
    <w:rsid w:val="00624DF1"/>
    <w:rsid w:val="00625051"/>
    <w:rsid w:val="00632079"/>
    <w:rsid w:val="00634C42"/>
    <w:rsid w:val="00640B4F"/>
    <w:rsid w:val="00641E63"/>
    <w:rsid w:val="0064347C"/>
    <w:rsid w:val="00644120"/>
    <w:rsid w:val="006454B3"/>
    <w:rsid w:val="0064593A"/>
    <w:rsid w:val="00647478"/>
    <w:rsid w:val="006477BE"/>
    <w:rsid w:val="00650234"/>
    <w:rsid w:val="00651773"/>
    <w:rsid w:val="00651BC7"/>
    <w:rsid w:val="00654A0B"/>
    <w:rsid w:val="006626FB"/>
    <w:rsid w:val="00662EE1"/>
    <w:rsid w:val="006637D8"/>
    <w:rsid w:val="00665F78"/>
    <w:rsid w:val="006662FF"/>
    <w:rsid w:val="00666BD8"/>
    <w:rsid w:val="00670897"/>
    <w:rsid w:val="00671A81"/>
    <w:rsid w:val="00673B3D"/>
    <w:rsid w:val="006813DB"/>
    <w:rsid w:val="00683A3D"/>
    <w:rsid w:val="006913BE"/>
    <w:rsid w:val="00691BD0"/>
    <w:rsid w:val="00693C92"/>
    <w:rsid w:val="0069675D"/>
    <w:rsid w:val="006972FB"/>
    <w:rsid w:val="006A1CB9"/>
    <w:rsid w:val="006A4D41"/>
    <w:rsid w:val="006A57B1"/>
    <w:rsid w:val="006B0009"/>
    <w:rsid w:val="006B1081"/>
    <w:rsid w:val="006B10B9"/>
    <w:rsid w:val="006B10CE"/>
    <w:rsid w:val="006B25CD"/>
    <w:rsid w:val="006B498D"/>
    <w:rsid w:val="006B74A9"/>
    <w:rsid w:val="006B78FC"/>
    <w:rsid w:val="006C01AA"/>
    <w:rsid w:val="006C037C"/>
    <w:rsid w:val="006C128F"/>
    <w:rsid w:val="006C2BC6"/>
    <w:rsid w:val="006C545F"/>
    <w:rsid w:val="006C64F7"/>
    <w:rsid w:val="006C776A"/>
    <w:rsid w:val="006C7C45"/>
    <w:rsid w:val="006D0417"/>
    <w:rsid w:val="006D101A"/>
    <w:rsid w:val="006D1421"/>
    <w:rsid w:val="006D410F"/>
    <w:rsid w:val="006E6E25"/>
    <w:rsid w:val="006E714C"/>
    <w:rsid w:val="006F6A98"/>
    <w:rsid w:val="006F7120"/>
    <w:rsid w:val="0070307E"/>
    <w:rsid w:val="0070633C"/>
    <w:rsid w:val="00707AEB"/>
    <w:rsid w:val="00707EAF"/>
    <w:rsid w:val="00716C3F"/>
    <w:rsid w:val="00716C96"/>
    <w:rsid w:val="00717807"/>
    <w:rsid w:val="007178DD"/>
    <w:rsid w:val="00726018"/>
    <w:rsid w:val="00742C16"/>
    <w:rsid w:val="007458B7"/>
    <w:rsid w:val="00751840"/>
    <w:rsid w:val="0075382F"/>
    <w:rsid w:val="0076044E"/>
    <w:rsid w:val="0076161E"/>
    <w:rsid w:val="00764B7F"/>
    <w:rsid w:val="00766DAC"/>
    <w:rsid w:val="00767BD1"/>
    <w:rsid w:val="00767EFA"/>
    <w:rsid w:val="0077224B"/>
    <w:rsid w:val="00773A9B"/>
    <w:rsid w:val="00777ED1"/>
    <w:rsid w:val="00781586"/>
    <w:rsid w:val="0078466D"/>
    <w:rsid w:val="00785778"/>
    <w:rsid w:val="00785FD8"/>
    <w:rsid w:val="00786221"/>
    <w:rsid w:val="0079069A"/>
    <w:rsid w:val="007928C1"/>
    <w:rsid w:val="00793C08"/>
    <w:rsid w:val="00793E68"/>
    <w:rsid w:val="00794D5C"/>
    <w:rsid w:val="00797DE2"/>
    <w:rsid w:val="007A57CE"/>
    <w:rsid w:val="007A6B9F"/>
    <w:rsid w:val="007B1B3E"/>
    <w:rsid w:val="007C09CE"/>
    <w:rsid w:val="007C0D06"/>
    <w:rsid w:val="007C21A8"/>
    <w:rsid w:val="007C469A"/>
    <w:rsid w:val="007C4FAF"/>
    <w:rsid w:val="007C65F0"/>
    <w:rsid w:val="007C6B87"/>
    <w:rsid w:val="007C7B6A"/>
    <w:rsid w:val="007D7C60"/>
    <w:rsid w:val="007E0E94"/>
    <w:rsid w:val="007E28B2"/>
    <w:rsid w:val="007E3DD2"/>
    <w:rsid w:val="007F177A"/>
    <w:rsid w:val="007F24BE"/>
    <w:rsid w:val="007F384C"/>
    <w:rsid w:val="00800AC9"/>
    <w:rsid w:val="00802CD1"/>
    <w:rsid w:val="0080418E"/>
    <w:rsid w:val="00804780"/>
    <w:rsid w:val="00804D99"/>
    <w:rsid w:val="00810E1C"/>
    <w:rsid w:val="00814451"/>
    <w:rsid w:val="0081463D"/>
    <w:rsid w:val="00817F2B"/>
    <w:rsid w:val="0082095E"/>
    <w:rsid w:val="00821E00"/>
    <w:rsid w:val="0082796D"/>
    <w:rsid w:val="00830CA9"/>
    <w:rsid w:val="0083202A"/>
    <w:rsid w:val="00834357"/>
    <w:rsid w:val="00835542"/>
    <w:rsid w:val="00836558"/>
    <w:rsid w:val="008376BB"/>
    <w:rsid w:val="008401E2"/>
    <w:rsid w:val="00843466"/>
    <w:rsid w:val="00843806"/>
    <w:rsid w:val="00843ED3"/>
    <w:rsid w:val="00845224"/>
    <w:rsid w:val="00846998"/>
    <w:rsid w:val="00846F02"/>
    <w:rsid w:val="00847BE4"/>
    <w:rsid w:val="008500C7"/>
    <w:rsid w:val="0085019E"/>
    <w:rsid w:val="00850A85"/>
    <w:rsid w:val="008527A1"/>
    <w:rsid w:val="008605BE"/>
    <w:rsid w:val="00860729"/>
    <w:rsid w:val="00861B02"/>
    <w:rsid w:val="008621F2"/>
    <w:rsid w:val="00862832"/>
    <w:rsid w:val="008660C7"/>
    <w:rsid w:val="00866623"/>
    <w:rsid w:val="00867875"/>
    <w:rsid w:val="00870065"/>
    <w:rsid w:val="00870693"/>
    <w:rsid w:val="0087197A"/>
    <w:rsid w:val="00872C3D"/>
    <w:rsid w:val="008736FC"/>
    <w:rsid w:val="00877699"/>
    <w:rsid w:val="00877FA1"/>
    <w:rsid w:val="008811F0"/>
    <w:rsid w:val="00881E7E"/>
    <w:rsid w:val="00883707"/>
    <w:rsid w:val="00883723"/>
    <w:rsid w:val="00887AC4"/>
    <w:rsid w:val="00890E28"/>
    <w:rsid w:val="00897805"/>
    <w:rsid w:val="0089781D"/>
    <w:rsid w:val="00897B17"/>
    <w:rsid w:val="008A4013"/>
    <w:rsid w:val="008A5A6B"/>
    <w:rsid w:val="008A7874"/>
    <w:rsid w:val="008B3838"/>
    <w:rsid w:val="008C3256"/>
    <w:rsid w:val="008C3824"/>
    <w:rsid w:val="008C3FD0"/>
    <w:rsid w:val="008D15DD"/>
    <w:rsid w:val="008D2474"/>
    <w:rsid w:val="008D4F9E"/>
    <w:rsid w:val="008E0954"/>
    <w:rsid w:val="008E0FDB"/>
    <w:rsid w:val="008E2CBE"/>
    <w:rsid w:val="008E5FCC"/>
    <w:rsid w:val="008E6FAF"/>
    <w:rsid w:val="008F1C8B"/>
    <w:rsid w:val="008F4801"/>
    <w:rsid w:val="008F5509"/>
    <w:rsid w:val="00904501"/>
    <w:rsid w:val="00907307"/>
    <w:rsid w:val="00914D85"/>
    <w:rsid w:val="009212C2"/>
    <w:rsid w:val="00924170"/>
    <w:rsid w:val="009256AC"/>
    <w:rsid w:val="00926DD2"/>
    <w:rsid w:val="00926F28"/>
    <w:rsid w:val="00930CD0"/>
    <w:rsid w:val="00934AFB"/>
    <w:rsid w:val="00936283"/>
    <w:rsid w:val="009363EE"/>
    <w:rsid w:val="009364D2"/>
    <w:rsid w:val="00937745"/>
    <w:rsid w:val="00947C49"/>
    <w:rsid w:val="009517DA"/>
    <w:rsid w:val="0095563D"/>
    <w:rsid w:val="00964FDD"/>
    <w:rsid w:val="009655C6"/>
    <w:rsid w:val="009660AC"/>
    <w:rsid w:val="009670F4"/>
    <w:rsid w:val="0097326F"/>
    <w:rsid w:val="00975A2F"/>
    <w:rsid w:val="0097602E"/>
    <w:rsid w:val="00981E86"/>
    <w:rsid w:val="00981F68"/>
    <w:rsid w:val="009837E6"/>
    <w:rsid w:val="0098553F"/>
    <w:rsid w:val="00986108"/>
    <w:rsid w:val="009865BD"/>
    <w:rsid w:val="0099192B"/>
    <w:rsid w:val="00991DCB"/>
    <w:rsid w:val="00995674"/>
    <w:rsid w:val="00996CA4"/>
    <w:rsid w:val="0099767D"/>
    <w:rsid w:val="009A11C0"/>
    <w:rsid w:val="009A4B1F"/>
    <w:rsid w:val="009A5874"/>
    <w:rsid w:val="009A5FC9"/>
    <w:rsid w:val="009A6332"/>
    <w:rsid w:val="009A7D5F"/>
    <w:rsid w:val="009B0E3D"/>
    <w:rsid w:val="009B5065"/>
    <w:rsid w:val="009B64F2"/>
    <w:rsid w:val="009B77B1"/>
    <w:rsid w:val="009D16CE"/>
    <w:rsid w:val="009D3492"/>
    <w:rsid w:val="009D5384"/>
    <w:rsid w:val="009E3BF0"/>
    <w:rsid w:val="009E546A"/>
    <w:rsid w:val="009F0CB9"/>
    <w:rsid w:val="009F169D"/>
    <w:rsid w:val="009F380A"/>
    <w:rsid w:val="00A035C1"/>
    <w:rsid w:val="00A03DD4"/>
    <w:rsid w:val="00A13714"/>
    <w:rsid w:val="00A151F1"/>
    <w:rsid w:val="00A15B79"/>
    <w:rsid w:val="00A17A64"/>
    <w:rsid w:val="00A22BB1"/>
    <w:rsid w:val="00A331E0"/>
    <w:rsid w:val="00A35F5F"/>
    <w:rsid w:val="00A369F2"/>
    <w:rsid w:val="00A41696"/>
    <w:rsid w:val="00A477DF"/>
    <w:rsid w:val="00A5289B"/>
    <w:rsid w:val="00A56176"/>
    <w:rsid w:val="00A5704D"/>
    <w:rsid w:val="00A61CF8"/>
    <w:rsid w:val="00A6284F"/>
    <w:rsid w:val="00A62A32"/>
    <w:rsid w:val="00A64848"/>
    <w:rsid w:val="00A71BD8"/>
    <w:rsid w:val="00A72C5C"/>
    <w:rsid w:val="00A75D7C"/>
    <w:rsid w:val="00A76656"/>
    <w:rsid w:val="00A77EA2"/>
    <w:rsid w:val="00A8017C"/>
    <w:rsid w:val="00A82E52"/>
    <w:rsid w:val="00A84842"/>
    <w:rsid w:val="00A86006"/>
    <w:rsid w:val="00A95985"/>
    <w:rsid w:val="00A95EFE"/>
    <w:rsid w:val="00AA0279"/>
    <w:rsid w:val="00AA1344"/>
    <w:rsid w:val="00AA15F6"/>
    <w:rsid w:val="00AA1CF9"/>
    <w:rsid w:val="00AA45BF"/>
    <w:rsid w:val="00AA4C2D"/>
    <w:rsid w:val="00AA4C72"/>
    <w:rsid w:val="00AA5424"/>
    <w:rsid w:val="00AA5778"/>
    <w:rsid w:val="00AC7D93"/>
    <w:rsid w:val="00AD0799"/>
    <w:rsid w:val="00AD2404"/>
    <w:rsid w:val="00AD5E2A"/>
    <w:rsid w:val="00AE229F"/>
    <w:rsid w:val="00AE3DA2"/>
    <w:rsid w:val="00AE58D1"/>
    <w:rsid w:val="00AE5B88"/>
    <w:rsid w:val="00AE644E"/>
    <w:rsid w:val="00AE6559"/>
    <w:rsid w:val="00AF054B"/>
    <w:rsid w:val="00AF359A"/>
    <w:rsid w:val="00AF5F38"/>
    <w:rsid w:val="00B03B32"/>
    <w:rsid w:val="00B05A59"/>
    <w:rsid w:val="00B1078F"/>
    <w:rsid w:val="00B1247D"/>
    <w:rsid w:val="00B158F6"/>
    <w:rsid w:val="00B17115"/>
    <w:rsid w:val="00B20FC2"/>
    <w:rsid w:val="00B23835"/>
    <w:rsid w:val="00B26ADF"/>
    <w:rsid w:val="00B2710C"/>
    <w:rsid w:val="00B27D4E"/>
    <w:rsid w:val="00B33E20"/>
    <w:rsid w:val="00B3639F"/>
    <w:rsid w:val="00B42E39"/>
    <w:rsid w:val="00B53D73"/>
    <w:rsid w:val="00B55546"/>
    <w:rsid w:val="00B61E8C"/>
    <w:rsid w:val="00B62865"/>
    <w:rsid w:val="00B70427"/>
    <w:rsid w:val="00B707ED"/>
    <w:rsid w:val="00B71318"/>
    <w:rsid w:val="00B72A81"/>
    <w:rsid w:val="00B73879"/>
    <w:rsid w:val="00B74522"/>
    <w:rsid w:val="00B748C8"/>
    <w:rsid w:val="00B81779"/>
    <w:rsid w:val="00B86B6B"/>
    <w:rsid w:val="00B8794C"/>
    <w:rsid w:val="00B92EAC"/>
    <w:rsid w:val="00B92F99"/>
    <w:rsid w:val="00BA04FF"/>
    <w:rsid w:val="00BC3626"/>
    <w:rsid w:val="00BD3184"/>
    <w:rsid w:val="00BD42E3"/>
    <w:rsid w:val="00BD59C7"/>
    <w:rsid w:val="00BD6CAC"/>
    <w:rsid w:val="00BE113C"/>
    <w:rsid w:val="00BE6E70"/>
    <w:rsid w:val="00BE7E0A"/>
    <w:rsid w:val="00BF0277"/>
    <w:rsid w:val="00BF330A"/>
    <w:rsid w:val="00BF4BDD"/>
    <w:rsid w:val="00C00ABF"/>
    <w:rsid w:val="00C00C21"/>
    <w:rsid w:val="00C01112"/>
    <w:rsid w:val="00C0635C"/>
    <w:rsid w:val="00C06AFE"/>
    <w:rsid w:val="00C07C71"/>
    <w:rsid w:val="00C12DF1"/>
    <w:rsid w:val="00C15B8C"/>
    <w:rsid w:val="00C21653"/>
    <w:rsid w:val="00C276E1"/>
    <w:rsid w:val="00C320F9"/>
    <w:rsid w:val="00C36395"/>
    <w:rsid w:val="00C423E3"/>
    <w:rsid w:val="00C43293"/>
    <w:rsid w:val="00C445B4"/>
    <w:rsid w:val="00C446B4"/>
    <w:rsid w:val="00C44C9D"/>
    <w:rsid w:val="00C50B17"/>
    <w:rsid w:val="00C555EA"/>
    <w:rsid w:val="00C55E9F"/>
    <w:rsid w:val="00C61E2A"/>
    <w:rsid w:val="00C63F61"/>
    <w:rsid w:val="00C6628D"/>
    <w:rsid w:val="00C70B46"/>
    <w:rsid w:val="00C721FE"/>
    <w:rsid w:val="00C73DBB"/>
    <w:rsid w:val="00C7548F"/>
    <w:rsid w:val="00C75970"/>
    <w:rsid w:val="00C83EE0"/>
    <w:rsid w:val="00C853FF"/>
    <w:rsid w:val="00C909EF"/>
    <w:rsid w:val="00C92B16"/>
    <w:rsid w:val="00C9370F"/>
    <w:rsid w:val="00CA0D11"/>
    <w:rsid w:val="00CA6402"/>
    <w:rsid w:val="00CA7209"/>
    <w:rsid w:val="00CA7ECF"/>
    <w:rsid w:val="00CB5361"/>
    <w:rsid w:val="00CB61EA"/>
    <w:rsid w:val="00CC5B59"/>
    <w:rsid w:val="00CC64DE"/>
    <w:rsid w:val="00CC6745"/>
    <w:rsid w:val="00CC7CE2"/>
    <w:rsid w:val="00CD10A7"/>
    <w:rsid w:val="00CD1347"/>
    <w:rsid w:val="00CD1C8F"/>
    <w:rsid w:val="00CD2555"/>
    <w:rsid w:val="00CD2746"/>
    <w:rsid w:val="00CE1C34"/>
    <w:rsid w:val="00CE687C"/>
    <w:rsid w:val="00CF1965"/>
    <w:rsid w:val="00CF1F80"/>
    <w:rsid w:val="00CF4B77"/>
    <w:rsid w:val="00CF54A3"/>
    <w:rsid w:val="00CF6316"/>
    <w:rsid w:val="00CF66E6"/>
    <w:rsid w:val="00D05A79"/>
    <w:rsid w:val="00D060C1"/>
    <w:rsid w:val="00D1237C"/>
    <w:rsid w:val="00D15237"/>
    <w:rsid w:val="00D164B8"/>
    <w:rsid w:val="00D17B17"/>
    <w:rsid w:val="00D263AB"/>
    <w:rsid w:val="00D277F0"/>
    <w:rsid w:val="00D27DBF"/>
    <w:rsid w:val="00D351FB"/>
    <w:rsid w:val="00D36C06"/>
    <w:rsid w:val="00D37D31"/>
    <w:rsid w:val="00D42539"/>
    <w:rsid w:val="00D4379E"/>
    <w:rsid w:val="00D44B1C"/>
    <w:rsid w:val="00D474E4"/>
    <w:rsid w:val="00D5154F"/>
    <w:rsid w:val="00D52F44"/>
    <w:rsid w:val="00D5377A"/>
    <w:rsid w:val="00D555EC"/>
    <w:rsid w:val="00D60E8A"/>
    <w:rsid w:val="00D61A89"/>
    <w:rsid w:val="00D636BC"/>
    <w:rsid w:val="00D6744F"/>
    <w:rsid w:val="00D7014E"/>
    <w:rsid w:val="00D70AE5"/>
    <w:rsid w:val="00D73C07"/>
    <w:rsid w:val="00D75DE0"/>
    <w:rsid w:val="00D8209A"/>
    <w:rsid w:val="00D834D7"/>
    <w:rsid w:val="00D8357E"/>
    <w:rsid w:val="00D866EE"/>
    <w:rsid w:val="00D92D8C"/>
    <w:rsid w:val="00D969B1"/>
    <w:rsid w:val="00DA5D56"/>
    <w:rsid w:val="00DA63F7"/>
    <w:rsid w:val="00DA74D5"/>
    <w:rsid w:val="00DB0181"/>
    <w:rsid w:val="00DB5501"/>
    <w:rsid w:val="00DB56FC"/>
    <w:rsid w:val="00DB6957"/>
    <w:rsid w:val="00DB6BC3"/>
    <w:rsid w:val="00DC31A4"/>
    <w:rsid w:val="00DC7E2A"/>
    <w:rsid w:val="00DD1CBE"/>
    <w:rsid w:val="00DD4E47"/>
    <w:rsid w:val="00DE2FDA"/>
    <w:rsid w:val="00DE3D2F"/>
    <w:rsid w:val="00DF4931"/>
    <w:rsid w:val="00DF7D47"/>
    <w:rsid w:val="00E0011C"/>
    <w:rsid w:val="00E02937"/>
    <w:rsid w:val="00E043DF"/>
    <w:rsid w:val="00E12F9E"/>
    <w:rsid w:val="00E13B22"/>
    <w:rsid w:val="00E1472C"/>
    <w:rsid w:val="00E15458"/>
    <w:rsid w:val="00E2106D"/>
    <w:rsid w:val="00E21A06"/>
    <w:rsid w:val="00E27055"/>
    <w:rsid w:val="00E27113"/>
    <w:rsid w:val="00E30572"/>
    <w:rsid w:val="00E310B2"/>
    <w:rsid w:val="00E323ED"/>
    <w:rsid w:val="00E325F1"/>
    <w:rsid w:val="00E425DC"/>
    <w:rsid w:val="00E44941"/>
    <w:rsid w:val="00E44F94"/>
    <w:rsid w:val="00E52F19"/>
    <w:rsid w:val="00E53395"/>
    <w:rsid w:val="00E53E7A"/>
    <w:rsid w:val="00E6264A"/>
    <w:rsid w:val="00E63192"/>
    <w:rsid w:val="00E636C7"/>
    <w:rsid w:val="00E64F0E"/>
    <w:rsid w:val="00E65A19"/>
    <w:rsid w:val="00E714A9"/>
    <w:rsid w:val="00E7288A"/>
    <w:rsid w:val="00E77103"/>
    <w:rsid w:val="00E86F2D"/>
    <w:rsid w:val="00E8796E"/>
    <w:rsid w:val="00E926BF"/>
    <w:rsid w:val="00E93903"/>
    <w:rsid w:val="00E93AFD"/>
    <w:rsid w:val="00E9404C"/>
    <w:rsid w:val="00E97478"/>
    <w:rsid w:val="00E97BC3"/>
    <w:rsid w:val="00EA383D"/>
    <w:rsid w:val="00EA6634"/>
    <w:rsid w:val="00EB1110"/>
    <w:rsid w:val="00EB1962"/>
    <w:rsid w:val="00EB1CC6"/>
    <w:rsid w:val="00EB3E24"/>
    <w:rsid w:val="00EB58C6"/>
    <w:rsid w:val="00EC10ED"/>
    <w:rsid w:val="00EC12E5"/>
    <w:rsid w:val="00EC2BD4"/>
    <w:rsid w:val="00EC47C0"/>
    <w:rsid w:val="00EC53BF"/>
    <w:rsid w:val="00EC60A4"/>
    <w:rsid w:val="00EC66B4"/>
    <w:rsid w:val="00ED0215"/>
    <w:rsid w:val="00ED0A28"/>
    <w:rsid w:val="00ED1C91"/>
    <w:rsid w:val="00ED3B45"/>
    <w:rsid w:val="00ED5FE3"/>
    <w:rsid w:val="00ED6BF0"/>
    <w:rsid w:val="00ED7126"/>
    <w:rsid w:val="00ED7D79"/>
    <w:rsid w:val="00EE03DE"/>
    <w:rsid w:val="00EE13B1"/>
    <w:rsid w:val="00EF0C94"/>
    <w:rsid w:val="00EF3C77"/>
    <w:rsid w:val="00EF446C"/>
    <w:rsid w:val="00EF4F1D"/>
    <w:rsid w:val="00EF6A3B"/>
    <w:rsid w:val="00F0011B"/>
    <w:rsid w:val="00F028BA"/>
    <w:rsid w:val="00F033C1"/>
    <w:rsid w:val="00F046DC"/>
    <w:rsid w:val="00F13006"/>
    <w:rsid w:val="00F174FB"/>
    <w:rsid w:val="00F232B4"/>
    <w:rsid w:val="00F26550"/>
    <w:rsid w:val="00F311F3"/>
    <w:rsid w:val="00F314B9"/>
    <w:rsid w:val="00F317C6"/>
    <w:rsid w:val="00F325AE"/>
    <w:rsid w:val="00F3596C"/>
    <w:rsid w:val="00F434F8"/>
    <w:rsid w:val="00F4561F"/>
    <w:rsid w:val="00F5064A"/>
    <w:rsid w:val="00F51099"/>
    <w:rsid w:val="00F518B8"/>
    <w:rsid w:val="00F51E35"/>
    <w:rsid w:val="00F527B4"/>
    <w:rsid w:val="00F54A17"/>
    <w:rsid w:val="00F64A9D"/>
    <w:rsid w:val="00F64E54"/>
    <w:rsid w:val="00F65114"/>
    <w:rsid w:val="00F67594"/>
    <w:rsid w:val="00F722B1"/>
    <w:rsid w:val="00F74C8E"/>
    <w:rsid w:val="00F7603B"/>
    <w:rsid w:val="00F7688C"/>
    <w:rsid w:val="00F77EED"/>
    <w:rsid w:val="00F830CD"/>
    <w:rsid w:val="00F90840"/>
    <w:rsid w:val="00F91D7C"/>
    <w:rsid w:val="00FA0C40"/>
    <w:rsid w:val="00FA0DB9"/>
    <w:rsid w:val="00FA3F77"/>
    <w:rsid w:val="00FA4101"/>
    <w:rsid w:val="00FA4496"/>
    <w:rsid w:val="00FA5712"/>
    <w:rsid w:val="00FA612A"/>
    <w:rsid w:val="00FA7A10"/>
    <w:rsid w:val="00FB0020"/>
    <w:rsid w:val="00FB083D"/>
    <w:rsid w:val="00FB092D"/>
    <w:rsid w:val="00FB1843"/>
    <w:rsid w:val="00FB2F6B"/>
    <w:rsid w:val="00FB2FA9"/>
    <w:rsid w:val="00FB4784"/>
    <w:rsid w:val="00FB5BFB"/>
    <w:rsid w:val="00FB62C0"/>
    <w:rsid w:val="00FB7411"/>
    <w:rsid w:val="00FB7826"/>
    <w:rsid w:val="00FC21CB"/>
    <w:rsid w:val="00FC4D6C"/>
    <w:rsid w:val="00FC714D"/>
    <w:rsid w:val="00FC7450"/>
    <w:rsid w:val="00FD026B"/>
    <w:rsid w:val="00FD20A1"/>
    <w:rsid w:val="00FD72C0"/>
    <w:rsid w:val="00FE0CDF"/>
    <w:rsid w:val="00FF2A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729FE"/>
  <w15:docId w15:val="{9B681714-6A5D-4A78-A079-6DD63B06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06D"/>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4387"/>
    <w:pPr>
      <w:tabs>
        <w:tab w:val="center" w:pos="4153"/>
        <w:tab w:val="right" w:pos="8306"/>
      </w:tabs>
      <w:spacing w:after="200" w:line="276" w:lineRule="auto"/>
    </w:pPr>
    <w:rPr>
      <w:sz w:val="20"/>
      <w:szCs w:val="20"/>
    </w:rPr>
  </w:style>
  <w:style w:type="character" w:customStyle="1" w:styleId="a4">
    <w:name w:val="Верхний колонтитул Знак"/>
    <w:link w:val="a3"/>
    <w:uiPriority w:val="99"/>
    <w:rsid w:val="005B4387"/>
    <w:rPr>
      <w:rFonts w:ascii="Calibri" w:eastAsia="Calibri" w:hAnsi="Calibri" w:cs="Times New Roman"/>
      <w:sz w:val="20"/>
      <w:szCs w:val="20"/>
    </w:rPr>
  </w:style>
  <w:style w:type="paragraph" w:styleId="a5">
    <w:name w:val="No Spacing"/>
    <w:uiPriority w:val="1"/>
    <w:qFormat/>
    <w:rsid w:val="005B4387"/>
    <w:rPr>
      <w:sz w:val="22"/>
      <w:szCs w:val="22"/>
      <w:lang w:eastAsia="en-US"/>
    </w:rPr>
  </w:style>
  <w:style w:type="paragraph" w:styleId="a6">
    <w:name w:val="Normal (Web)"/>
    <w:basedOn w:val="a"/>
    <w:uiPriority w:val="99"/>
    <w:rsid w:val="00087078"/>
    <w:pPr>
      <w:spacing w:before="100" w:beforeAutospacing="1" w:after="100" w:afterAutospacing="1" w:line="276" w:lineRule="auto"/>
    </w:pPr>
    <w:rPr>
      <w:rFonts w:ascii="Verdana" w:hAnsi="Verdana"/>
      <w:sz w:val="16"/>
      <w:szCs w:val="16"/>
    </w:rPr>
  </w:style>
  <w:style w:type="character" w:styleId="a7">
    <w:name w:val="Hyperlink"/>
    <w:uiPriority w:val="99"/>
    <w:rsid w:val="00087078"/>
    <w:rPr>
      <w:strike w:val="0"/>
      <w:dstrike w:val="0"/>
      <w:color w:val="001CAC"/>
      <w:u w:val="none"/>
      <w:effect w:val="none"/>
    </w:rPr>
  </w:style>
  <w:style w:type="character" w:customStyle="1" w:styleId="s0">
    <w:name w:val="s0"/>
    <w:rsid w:val="00D5377A"/>
    <w:rPr>
      <w:rFonts w:ascii="Times New Roman" w:hAnsi="Times New Roman" w:cs="Times New Roman" w:hint="default"/>
      <w:b w:val="0"/>
      <w:bCs w:val="0"/>
      <w:i w:val="0"/>
      <w:iCs w:val="0"/>
      <w:strike w:val="0"/>
      <w:dstrike w:val="0"/>
      <w:color w:val="000000"/>
      <w:sz w:val="24"/>
      <w:szCs w:val="24"/>
      <w:u w:val="none"/>
      <w:effect w:val="none"/>
    </w:rPr>
  </w:style>
  <w:style w:type="paragraph" w:styleId="a8">
    <w:name w:val="Balloon Text"/>
    <w:basedOn w:val="a"/>
    <w:link w:val="a9"/>
    <w:uiPriority w:val="99"/>
    <w:semiHidden/>
    <w:unhideWhenUsed/>
    <w:rsid w:val="003E27CF"/>
    <w:pPr>
      <w:spacing w:after="0" w:line="240" w:lineRule="auto"/>
    </w:pPr>
    <w:rPr>
      <w:rFonts w:ascii="Segoe UI" w:hAnsi="Segoe UI"/>
      <w:sz w:val="18"/>
      <w:szCs w:val="18"/>
    </w:rPr>
  </w:style>
  <w:style w:type="character" w:customStyle="1" w:styleId="a9">
    <w:name w:val="Текст выноски Знак"/>
    <w:link w:val="a8"/>
    <w:uiPriority w:val="99"/>
    <w:semiHidden/>
    <w:rsid w:val="003E27CF"/>
    <w:rPr>
      <w:rFonts w:ascii="Segoe UI" w:hAnsi="Segoe UI" w:cs="Segoe UI"/>
      <w:sz w:val="18"/>
      <w:szCs w:val="18"/>
      <w:lang w:eastAsia="en-US"/>
    </w:rPr>
  </w:style>
  <w:style w:type="paragraph" w:styleId="aa">
    <w:name w:val="Revision"/>
    <w:hidden/>
    <w:uiPriority w:val="99"/>
    <w:semiHidden/>
    <w:rsid w:val="005C45A6"/>
    <w:rPr>
      <w:sz w:val="22"/>
      <w:szCs w:val="22"/>
      <w:lang w:eastAsia="en-US"/>
    </w:rPr>
  </w:style>
  <w:style w:type="character" w:styleId="ab">
    <w:name w:val="annotation reference"/>
    <w:uiPriority w:val="99"/>
    <w:semiHidden/>
    <w:unhideWhenUsed/>
    <w:rsid w:val="00C61E2A"/>
    <w:rPr>
      <w:sz w:val="16"/>
      <w:szCs w:val="16"/>
    </w:rPr>
  </w:style>
  <w:style w:type="paragraph" w:styleId="ac">
    <w:name w:val="annotation text"/>
    <w:basedOn w:val="a"/>
    <w:link w:val="ad"/>
    <w:uiPriority w:val="99"/>
    <w:semiHidden/>
    <w:unhideWhenUsed/>
    <w:rsid w:val="00C61E2A"/>
    <w:pPr>
      <w:spacing w:after="200" w:line="240" w:lineRule="auto"/>
    </w:pPr>
    <w:rPr>
      <w:sz w:val="20"/>
      <w:szCs w:val="20"/>
    </w:rPr>
  </w:style>
  <w:style w:type="character" w:customStyle="1" w:styleId="ad">
    <w:name w:val="Текст примечания Знак"/>
    <w:link w:val="ac"/>
    <w:uiPriority w:val="99"/>
    <w:semiHidden/>
    <w:rsid w:val="00C61E2A"/>
    <w:rPr>
      <w:lang w:eastAsia="en-US"/>
    </w:rPr>
  </w:style>
  <w:style w:type="paragraph" w:styleId="ae">
    <w:name w:val="annotation subject"/>
    <w:basedOn w:val="ac"/>
    <w:next w:val="ac"/>
    <w:link w:val="af"/>
    <w:uiPriority w:val="99"/>
    <w:semiHidden/>
    <w:unhideWhenUsed/>
    <w:rsid w:val="00C61E2A"/>
    <w:rPr>
      <w:b/>
      <w:bCs/>
    </w:rPr>
  </w:style>
  <w:style w:type="character" w:customStyle="1" w:styleId="af">
    <w:name w:val="Тема примечания Знак"/>
    <w:link w:val="ae"/>
    <w:uiPriority w:val="99"/>
    <w:semiHidden/>
    <w:rsid w:val="00C61E2A"/>
    <w:rPr>
      <w:b/>
      <w:bCs/>
      <w:lang w:eastAsia="en-US"/>
    </w:rPr>
  </w:style>
  <w:style w:type="paragraph" w:styleId="af0">
    <w:name w:val="footer"/>
    <w:basedOn w:val="a"/>
    <w:link w:val="af1"/>
    <w:uiPriority w:val="99"/>
    <w:unhideWhenUsed/>
    <w:rsid w:val="005E4B51"/>
    <w:pPr>
      <w:tabs>
        <w:tab w:val="center" w:pos="4677"/>
        <w:tab w:val="right" w:pos="9355"/>
      </w:tabs>
      <w:spacing w:after="0" w:line="240" w:lineRule="auto"/>
    </w:pPr>
  </w:style>
  <w:style w:type="character" w:customStyle="1" w:styleId="af1">
    <w:name w:val="Нижний колонтитул Знак"/>
    <w:link w:val="af0"/>
    <w:uiPriority w:val="99"/>
    <w:rsid w:val="005E4B51"/>
    <w:rPr>
      <w:sz w:val="22"/>
      <w:szCs w:val="22"/>
      <w:lang w:eastAsia="en-US"/>
    </w:rPr>
  </w:style>
  <w:style w:type="table" w:styleId="af2">
    <w:name w:val="Table Grid"/>
    <w:basedOn w:val="a1"/>
    <w:uiPriority w:val="39"/>
    <w:rsid w:val="005E4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667796">
      <w:bodyDiv w:val="1"/>
      <w:marLeft w:val="0"/>
      <w:marRight w:val="0"/>
      <w:marTop w:val="0"/>
      <w:marBottom w:val="0"/>
      <w:divBdr>
        <w:top w:val="none" w:sz="0" w:space="0" w:color="auto"/>
        <w:left w:val="none" w:sz="0" w:space="0" w:color="auto"/>
        <w:bottom w:val="none" w:sz="0" w:space="0" w:color="auto"/>
        <w:right w:val="none" w:sz="0" w:space="0" w:color="auto"/>
      </w:divBdr>
    </w:div>
    <w:div w:id="1402169360">
      <w:bodyDiv w:val="1"/>
      <w:marLeft w:val="0"/>
      <w:marRight w:val="0"/>
      <w:marTop w:val="0"/>
      <w:marBottom w:val="0"/>
      <w:divBdr>
        <w:top w:val="none" w:sz="0" w:space="0" w:color="auto"/>
        <w:left w:val="none" w:sz="0" w:space="0" w:color="auto"/>
        <w:bottom w:val="none" w:sz="0" w:space="0" w:color="auto"/>
        <w:right w:val="none" w:sz="0" w:space="0" w:color="auto"/>
      </w:divBdr>
    </w:div>
    <w:div w:id="1925021056">
      <w:bodyDiv w:val="1"/>
      <w:marLeft w:val="0"/>
      <w:marRight w:val="0"/>
      <w:marTop w:val="0"/>
      <w:marBottom w:val="0"/>
      <w:divBdr>
        <w:top w:val="none" w:sz="0" w:space="0" w:color="auto"/>
        <w:left w:val="none" w:sz="0" w:space="0" w:color="auto"/>
        <w:bottom w:val="none" w:sz="0" w:space="0" w:color="auto"/>
        <w:right w:val="none" w:sz="0" w:space="0" w:color="auto"/>
      </w:divBdr>
    </w:div>
    <w:div w:id="20921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npf.k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pf.kz/kz/contacts/regionalnaya-set/index.php"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enpf.kz" TargetMode="External"/><Relationship Id="rId2" Type="http://schemas.openxmlformats.org/officeDocument/2006/relationships/hyperlink" Target="mailto:press@enpf.kz"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enpf.kz" TargetMode="External"/><Relationship Id="rId2" Type="http://schemas.openxmlformats.org/officeDocument/2006/relationships/hyperlink" Target="mailto:press@enpf.k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emirtassov\Desktop\&#1058;&#1077;&#1082;&#1089;&#1090;&#1099;\&#1045;&#1053;&#1055;&#1060;%20&#1089;&#1091;&#107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ЕНПФ суд</Template>
  <TotalTime>0</TotalTime>
  <Pages>2</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CharactersWithSpaces>
  <SharedDoc>false</SharedDoc>
  <HLinks>
    <vt:vector size="30" baseType="variant">
      <vt:variant>
        <vt:i4>6946867</vt:i4>
      </vt:variant>
      <vt:variant>
        <vt:i4>0</vt:i4>
      </vt:variant>
      <vt:variant>
        <vt:i4>0</vt:i4>
      </vt:variant>
      <vt:variant>
        <vt:i4>5</vt:i4>
      </vt:variant>
      <vt:variant>
        <vt:lpwstr>http://www.enpf.kz/</vt:lpwstr>
      </vt:variant>
      <vt:variant>
        <vt:lpwstr/>
      </vt:variant>
      <vt:variant>
        <vt:i4>6946867</vt:i4>
      </vt:variant>
      <vt:variant>
        <vt:i4>9</vt:i4>
      </vt:variant>
      <vt:variant>
        <vt:i4>0</vt:i4>
      </vt:variant>
      <vt:variant>
        <vt:i4>5</vt:i4>
      </vt:variant>
      <vt:variant>
        <vt:lpwstr>http://www.enpf.kz/</vt:lpwstr>
      </vt:variant>
      <vt:variant>
        <vt:lpwstr/>
      </vt:variant>
      <vt:variant>
        <vt:i4>4522088</vt:i4>
      </vt:variant>
      <vt:variant>
        <vt:i4>6</vt:i4>
      </vt:variant>
      <vt:variant>
        <vt:i4>0</vt:i4>
      </vt:variant>
      <vt:variant>
        <vt:i4>5</vt:i4>
      </vt:variant>
      <vt:variant>
        <vt:lpwstr>mailto:press@enpf.kz</vt:lpwstr>
      </vt:variant>
      <vt:variant>
        <vt:lpwstr/>
      </vt:variant>
      <vt:variant>
        <vt:i4>6946867</vt:i4>
      </vt:variant>
      <vt:variant>
        <vt:i4>3</vt:i4>
      </vt:variant>
      <vt:variant>
        <vt:i4>0</vt:i4>
      </vt:variant>
      <vt:variant>
        <vt:i4>5</vt:i4>
      </vt:variant>
      <vt:variant>
        <vt:lpwstr>http://www.enpf.kz/</vt:lpwstr>
      </vt:variant>
      <vt:variant>
        <vt:lpwstr/>
      </vt:variant>
      <vt:variant>
        <vt:i4>4522088</vt:i4>
      </vt:variant>
      <vt:variant>
        <vt:i4>0</vt:i4>
      </vt:variant>
      <vt:variant>
        <vt:i4>0</vt:i4>
      </vt:variant>
      <vt:variant>
        <vt:i4>5</vt:i4>
      </vt:variant>
      <vt:variant>
        <vt:lpwstr>mailto:press@enpf.kz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Темиртасов Алмат Ануарбекулы</dc:creator>
  <cp:keywords/>
  <cp:lastModifiedBy>Салимов Дамир Сайрамбекович</cp:lastModifiedBy>
  <cp:revision>2</cp:revision>
  <cp:lastPrinted>2024-11-20T06:35:00Z</cp:lastPrinted>
  <dcterms:created xsi:type="dcterms:W3CDTF">2024-11-26T12:19:00Z</dcterms:created>
  <dcterms:modified xsi:type="dcterms:W3CDTF">2024-11-26T12:19:00Z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8ba6e1203b97beb9dc1b1847411a27f3d2dfea121ada100be6e12353632dd356</vt:lpwstr>
  </property>
</Properties>
</file>