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4A1" w:rsidRPr="00C46C7F" w:rsidRDefault="00F65644" w:rsidP="00CA34A1">
      <w:pPr>
        <w:pStyle w:val="a3"/>
        <w:shd w:val="clear" w:color="auto" w:fill="FFFFFF"/>
        <w:ind w:left="720"/>
        <w:rPr>
          <w:iCs/>
          <w:sz w:val="28"/>
          <w:szCs w:val="28"/>
          <w:lang w:val="kk-KZ"/>
        </w:rPr>
      </w:pPr>
      <w:r w:rsidRPr="00C46C7F">
        <w:rPr>
          <w:iCs/>
          <w:sz w:val="28"/>
          <w:szCs w:val="28"/>
        </w:rPr>
        <w:t>Б</w:t>
      </w:r>
      <w:r w:rsidRPr="00C46C7F">
        <w:rPr>
          <w:iCs/>
          <w:sz w:val="28"/>
          <w:szCs w:val="28"/>
          <w:lang w:val="kk-KZ"/>
        </w:rPr>
        <w:t>і</w:t>
      </w:r>
      <w:proofErr w:type="gramStart"/>
      <w:r w:rsidRPr="00C46C7F">
        <w:rPr>
          <w:iCs/>
          <w:sz w:val="28"/>
          <w:szCs w:val="28"/>
          <w:lang w:val="kk-KZ"/>
        </w:rPr>
        <w:t>л</w:t>
      </w:r>
      <w:proofErr w:type="gramEnd"/>
      <w:r w:rsidRPr="00C46C7F">
        <w:rPr>
          <w:iCs/>
          <w:sz w:val="28"/>
          <w:szCs w:val="28"/>
          <w:lang w:val="kk-KZ"/>
        </w:rPr>
        <w:t xml:space="preserve">ім бөлімі </w:t>
      </w:r>
    </w:p>
    <w:p w:rsidR="00F65644" w:rsidRPr="00C46C7F" w:rsidRDefault="00F65644" w:rsidP="00CA34A1">
      <w:pPr>
        <w:ind w:firstLine="708"/>
        <w:jc w:val="both"/>
        <w:rPr>
          <w:sz w:val="28"/>
          <w:szCs w:val="28"/>
          <w:lang w:val="kk-KZ"/>
        </w:rPr>
      </w:pPr>
    </w:p>
    <w:p w:rsidR="00CA34A1" w:rsidRPr="00C46C7F" w:rsidRDefault="00F65644" w:rsidP="00CA34A1">
      <w:pPr>
        <w:ind w:firstLine="708"/>
        <w:jc w:val="both"/>
        <w:rPr>
          <w:sz w:val="28"/>
          <w:szCs w:val="28"/>
          <w:lang w:val="kk-KZ"/>
        </w:rPr>
      </w:pPr>
      <w:r w:rsidRPr="00C46C7F">
        <w:rPr>
          <w:sz w:val="28"/>
          <w:szCs w:val="28"/>
          <w:lang w:val="kk-KZ"/>
        </w:rPr>
        <w:t>Қалада   және  кенттерде   жалпы  білім беретін 22  мектеп бар. Оны ішінде 19  жалпы білім беретін орта мектептер, 2 негізгі  мектеп,1 бастауыш мектеп.</w:t>
      </w:r>
      <w:r w:rsidR="00CA34A1" w:rsidRPr="00C46C7F">
        <w:rPr>
          <w:sz w:val="28"/>
          <w:szCs w:val="28"/>
          <w:lang w:val="kk-KZ"/>
        </w:rPr>
        <w:t xml:space="preserve"> </w:t>
      </w:r>
    </w:p>
    <w:p w:rsidR="00CA34A1" w:rsidRPr="00C46C7F" w:rsidRDefault="00CA34A1" w:rsidP="00CA34A1">
      <w:pPr>
        <w:ind w:firstLine="8789"/>
        <w:rPr>
          <w:rFonts w:eastAsia="Batang"/>
          <w:sz w:val="28"/>
          <w:szCs w:val="28"/>
          <w:lang w:val="kk-KZ" w:eastAsia="ko-KR"/>
        </w:rPr>
      </w:pPr>
    </w:p>
    <w:p w:rsidR="00CA34A1" w:rsidRPr="00C46C7F" w:rsidRDefault="00CA34A1" w:rsidP="00CA34A1">
      <w:pPr>
        <w:ind w:firstLine="8647"/>
        <w:rPr>
          <w:rFonts w:eastAsia="Batang"/>
          <w:i/>
          <w:sz w:val="28"/>
          <w:szCs w:val="28"/>
          <w:lang w:val="kk-KZ" w:eastAsia="ko-KR"/>
        </w:rPr>
      </w:pPr>
    </w:p>
    <w:p w:rsidR="00CA34A1" w:rsidRPr="00C46C7F" w:rsidRDefault="004D1F0D" w:rsidP="00F65644">
      <w:pPr>
        <w:rPr>
          <w:rFonts w:eastAsia="Batang"/>
          <w:i/>
          <w:sz w:val="28"/>
          <w:szCs w:val="28"/>
          <w:lang w:val="kk-KZ" w:eastAsia="ko-KR"/>
        </w:rPr>
      </w:pPr>
      <w:r w:rsidRPr="00C46C7F">
        <w:rPr>
          <w:rFonts w:eastAsia="Batang"/>
          <w:i/>
          <w:sz w:val="28"/>
          <w:szCs w:val="28"/>
          <w:lang w:val="kk-KZ" w:eastAsia="ko-KR"/>
        </w:rPr>
        <w:t>кесте</w:t>
      </w:r>
      <w:r w:rsidR="00F65644" w:rsidRPr="00C46C7F">
        <w:rPr>
          <w:rFonts w:eastAsia="Batang"/>
          <w:i/>
          <w:sz w:val="28"/>
          <w:szCs w:val="28"/>
          <w:lang w:eastAsia="ko-KR"/>
        </w:rPr>
        <w:t xml:space="preserve"> </w:t>
      </w:r>
      <w:r w:rsidR="00F65644" w:rsidRPr="00C46C7F">
        <w:rPr>
          <w:rFonts w:eastAsia="Batang"/>
          <w:i/>
          <w:sz w:val="28"/>
          <w:szCs w:val="28"/>
          <w:lang w:val="kk-KZ" w:eastAsia="ko-KR"/>
        </w:rPr>
        <w:t>6</w:t>
      </w:r>
    </w:p>
    <w:tbl>
      <w:tblPr>
        <w:tblW w:w="4948" w:type="pct"/>
        <w:tblLook w:val="0000" w:firstRow="0" w:lastRow="0" w:firstColumn="0" w:lastColumn="0" w:noHBand="0" w:noVBand="0"/>
      </w:tblPr>
      <w:tblGrid>
        <w:gridCol w:w="1272"/>
        <w:gridCol w:w="1611"/>
        <w:gridCol w:w="2103"/>
        <w:gridCol w:w="1635"/>
        <w:gridCol w:w="1425"/>
        <w:gridCol w:w="1425"/>
      </w:tblGrid>
      <w:tr w:rsidR="00F65644" w:rsidRPr="00C46C7F" w:rsidTr="00E97B87">
        <w:trPr>
          <w:cantSplit/>
        </w:trPr>
        <w:tc>
          <w:tcPr>
            <w:tcW w:w="478" w:type="pct"/>
            <w:vMerge w:val="restart"/>
            <w:tcBorders>
              <w:top w:val="single" w:sz="4" w:space="0" w:color="000000"/>
              <w:left w:val="single" w:sz="4" w:space="0" w:color="000000"/>
              <w:bottom w:val="single" w:sz="4" w:space="0" w:color="000000"/>
            </w:tcBorders>
            <w:shd w:val="clear" w:color="auto" w:fill="FFFFFF"/>
          </w:tcPr>
          <w:p w:rsidR="00CA34A1" w:rsidRPr="00C46C7F" w:rsidRDefault="00F65644" w:rsidP="00E97B87">
            <w:pPr>
              <w:tabs>
                <w:tab w:val="left" w:pos="540"/>
              </w:tabs>
              <w:jc w:val="center"/>
              <w:rPr>
                <w:sz w:val="28"/>
                <w:szCs w:val="28"/>
                <w:lang w:val="kk-KZ"/>
              </w:rPr>
            </w:pPr>
            <w:r w:rsidRPr="00C46C7F">
              <w:rPr>
                <w:sz w:val="28"/>
                <w:szCs w:val="28"/>
                <w:lang w:val="kk-KZ"/>
              </w:rPr>
              <w:t xml:space="preserve">Барлығы мекткп саны </w:t>
            </w:r>
          </w:p>
        </w:tc>
        <w:tc>
          <w:tcPr>
            <w:tcW w:w="2156" w:type="pct"/>
            <w:gridSpan w:val="2"/>
            <w:tcBorders>
              <w:top w:val="single" w:sz="4" w:space="0" w:color="000000"/>
              <w:left w:val="single" w:sz="4" w:space="0" w:color="000000"/>
              <w:bottom w:val="single" w:sz="4" w:space="0" w:color="000000"/>
            </w:tcBorders>
            <w:shd w:val="clear" w:color="auto" w:fill="FFFFFF"/>
          </w:tcPr>
          <w:p w:rsidR="00CA34A1" w:rsidRPr="00C46C7F" w:rsidRDefault="00F65644" w:rsidP="00E97B87">
            <w:pPr>
              <w:tabs>
                <w:tab w:val="left" w:pos="540"/>
              </w:tabs>
              <w:jc w:val="center"/>
              <w:rPr>
                <w:sz w:val="28"/>
                <w:szCs w:val="28"/>
                <w:lang w:val="kk-KZ"/>
              </w:rPr>
            </w:pPr>
            <w:r w:rsidRPr="00C46C7F">
              <w:rPr>
                <w:sz w:val="28"/>
                <w:szCs w:val="28"/>
                <w:lang w:val="kk-KZ"/>
              </w:rPr>
              <w:t>Оныш ішінде</w:t>
            </w:r>
          </w:p>
        </w:tc>
        <w:tc>
          <w:tcPr>
            <w:tcW w:w="870" w:type="pct"/>
            <w:vMerge w:val="restart"/>
            <w:tcBorders>
              <w:top w:val="single" w:sz="4" w:space="0" w:color="000000"/>
              <w:left w:val="single" w:sz="4" w:space="0" w:color="000000"/>
              <w:bottom w:val="single" w:sz="4" w:space="0" w:color="000000"/>
            </w:tcBorders>
            <w:shd w:val="clear" w:color="auto" w:fill="FFFFFF"/>
          </w:tcPr>
          <w:p w:rsidR="00CA34A1" w:rsidRPr="00C46C7F" w:rsidRDefault="00D2170E" w:rsidP="00E97B87">
            <w:pPr>
              <w:tabs>
                <w:tab w:val="left" w:pos="540"/>
              </w:tabs>
              <w:jc w:val="center"/>
              <w:rPr>
                <w:sz w:val="28"/>
                <w:szCs w:val="28"/>
                <w:lang w:val="kk-KZ"/>
              </w:rPr>
            </w:pPr>
            <w:r>
              <w:rPr>
                <w:sz w:val="28"/>
                <w:szCs w:val="28"/>
                <w:lang w:val="kk-KZ"/>
              </w:rPr>
              <w:t>Аппаттық жағдайдағы мектептер</w:t>
            </w:r>
          </w:p>
        </w:tc>
        <w:tc>
          <w:tcPr>
            <w:tcW w:w="864" w:type="pct"/>
            <w:vMerge w:val="restart"/>
            <w:tcBorders>
              <w:top w:val="single" w:sz="4" w:space="0" w:color="000000"/>
              <w:left w:val="single" w:sz="4" w:space="0" w:color="000000"/>
              <w:bottom w:val="single" w:sz="4" w:space="0" w:color="000000"/>
            </w:tcBorders>
            <w:shd w:val="clear" w:color="auto" w:fill="FFFFFF"/>
          </w:tcPr>
          <w:p w:rsidR="00CA34A1" w:rsidRPr="00C46C7F" w:rsidRDefault="00CA34A1" w:rsidP="00F65644">
            <w:pPr>
              <w:tabs>
                <w:tab w:val="left" w:pos="540"/>
              </w:tabs>
              <w:jc w:val="center"/>
              <w:rPr>
                <w:sz w:val="28"/>
                <w:szCs w:val="28"/>
                <w:lang w:val="kk-KZ"/>
              </w:rPr>
            </w:pPr>
            <w:r w:rsidRPr="00C46C7F">
              <w:rPr>
                <w:sz w:val="28"/>
                <w:szCs w:val="28"/>
                <w:lang w:val="kk-KZ"/>
              </w:rPr>
              <w:t xml:space="preserve"> </w:t>
            </w:r>
            <w:r w:rsidR="00F65644" w:rsidRPr="00C46C7F">
              <w:rPr>
                <w:sz w:val="28"/>
                <w:szCs w:val="28"/>
                <w:lang w:val="kk-KZ"/>
              </w:rPr>
              <w:t>2</w:t>
            </w:r>
            <w:r w:rsidR="003A2108">
              <w:rPr>
                <w:sz w:val="28"/>
                <w:szCs w:val="28"/>
                <w:lang w:val="kk-KZ"/>
              </w:rPr>
              <w:t>-ші</w:t>
            </w:r>
            <w:r w:rsidR="00F65644" w:rsidRPr="00C46C7F">
              <w:rPr>
                <w:sz w:val="28"/>
                <w:szCs w:val="28"/>
                <w:lang w:val="kk-KZ"/>
              </w:rPr>
              <w:t xml:space="preserve">  ауысымда оқыды</w:t>
            </w:r>
          </w:p>
        </w:tc>
        <w:tc>
          <w:tcPr>
            <w:tcW w:w="633" w:type="pct"/>
            <w:vMerge w:val="restart"/>
            <w:tcBorders>
              <w:top w:val="single" w:sz="4" w:space="0" w:color="000000"/>
              <w:left w:val="single" w:sz="4" w:space="0" w:color="000000"/>
              <w:bottom w:val="single" w:sz="4" w:space="0" w:color="000000"/>
              <w:right w:val="single" w:sz="4" w:space="0" w:color="000000"/>
            </w:tcBorders>
            <w:shd w:val="clear" w:color="auto" w:fill="FFFFFF"/>
          </w:tcPr>
          <w:p w:rsidR="00CA34A1" w:rsidRPr="00C46C7F" w:rsidRDefault="00F65644" w:rsidP="00E97B87">
            <w:pPr>
              <w:tabs>
                <w:tab w:val="left" w:pos="540"/>
              </w:tabs>
              <w:jc w:val="center"/>
              <w:rPr>
                <w:sz w:val="28"/>
                <w:szCs w:val="28"/>
              </w:rPr>
            </w:pPr>
            <w:r w:rsidRPr="00C46C7F">
              <w:rPr>
                <w:sz w:val="28"/>
                <w:szCs w:val="28"/>
                <w:lang w:val="kk-KZ"/>
              </w:rPr>
              <w:t>3</w:t>
            </w:r>
            <w:r w:rsidR="003A2108">
              <w:rPr>
                <w:sz w:val="28"/>
                <w:szCs w:val="28"/>
                <w:lang w:val="kk-KZ"/>
              </w:rPr>
              <w:t xml:space="preserve">-ші </w:t>
            </w:r>
            <w:r w:rsidRPr="00C46C7F">
              <w:rPr>
                <w:sz w:val="28"/>
                <w:szCs w:val="28"/>
                <w:lang w:val="kk-KZ"/>
              </w:rPr>
              <w:t xml:space="preserve"> ауысымда оқиды</w:t>
            </w:r>
          </w:p>
        </w:tc>
      </w:tr>
      <w:tr w:rsidR="00F65644" w:rsidRPr="00C46C7F" w:rsidTr="00E97B87">
        <w:trPr>
          <w:cantSplit/>
        </w:trPr>
        <w:tc>
          <w:tcPr>
            <w:tcW w:w="478" w:type="pct"/>
            <w:vMerge/>
            <w:tcBorders>
              <w:top w:val="single" w:sz="4" w:space="0" w:color="000000"/>
              <w:left w:val="single" w:sz="4" w:space="0" w:color="000000"/>
              <w:bottom w:val="single" w:sz="4" w:space="0" w:color="000000"/>
            </w:tcBorders>
            <w:shd w:val="clear" w:color="auto" w:fill="FFFFFF"/>
          </w:tcPr>
          <w:p w:rsidR="00CA34A1" w:rsidRPr="00C46C7F" w:rsidRDefault="00CA34A1" w:rsidP="00E97B87">
            <w:pPr>
              <w:tabs>
                <w:tab w:val="left" w:pos="540"/>
              </w:tabs>
              <w:snapToGrid w:val="0"/>
              <w:ind w:left="600"/>
              <w:jc w:val="both"/>
              <w:rPr>
                <w:sz w:val="28"/>
                <w:szCs w:val="28"/>
                <w:lang w:val="kk-KZ"/>
              </w:rPr>
            </w:pPr>
          </w:p>
        </w:tc>
        <w:tc>
          <w:tcPr>
            <w:tcW w:w="948" w:type="pct"/>
            <w:tcBorders>
              <w:top w:val="single" w:sz="4" w:space="0" w:color="000000"/>
              <w:left w:val="single" w:sz="4" w:space="0" w:color="000000"/>
              <w:bottom w:val="single" w:sz="4" w:space="0" w:color="000000"/>
            </w:tcBorders>
            <w:shd w:val="clear" w:color="auto" w:fill="FFFFFF"/>
          </w:tcPr>
          <w:p w:rsidR="00CA34A1" w:rsidRPr="00C46C7F" w:rsidRDefault="00CA34A1" w:rsidP="00F65644">
            <w:pPr>
              <w:tabs>
                <w:tab w:val="left" w:pos="540"/>
              </w:tabs>
              <w:jc w:val="center"/>
              <w:rPr>
                <w:sz w:val="28"/>
                <w:szCs w:val="28"/>
                <w:lang w:val="kk-KZ"/>
              </w:rPr>
            </w:pPr>
            <w:r w:rsidRPr="00C46C7F">
              <w:rPr>
                <w:sz w:val="28"/>
                <w:szCs w:val="28"/>
                <w:lang w:val="kk-KZ"/>
              </w:rPr>
              <w:t xml:space="preserve">В </w:t>
            </w:r>
            <w:r w:rsidR="00F65644" w:rsidRPr="00C46C7F">
              <w:rPr>
                <w:sz w:val="28"/>
                <w:szCs w:val="28"/>
                <w:lang w:val="kk-KZ"/>
              </w:rPr>
              <w:t>типтік</w:t>
            </w:r>
          </w:p>
        </w:tc>
        <w:tc>
          <w:tcPr>
            <w:tcW w:w="1208" w:type="pct"/>
            <w:tcBorders>
              <w:top w:val="single" w:sz="4" w:space="0" w:color="000000"/>
              <w:left w:val="single" w:sz="4" w:space="0" w:color="000000"/>
              <w:bottom w:val="single" w:sz="4" w:space="0" w:color="000000"/>
            </w:tcBorders>
            <w:shd w:val="clear" w:color="auto" w:fill="FFFFFF"/>
          </w:tcPr>
          <w:p w:rsidR="00CA34A1" w:rsidRPr="00D2170E" w:rsidRDefault="00D2170E" w:rsidP="00E97B87">
            <w:pPr>
              <w:tabs>
                <w:tab w:val="left" w:pos="540"/>
              </w:tabs>
              <w:jc w:val="center"/>
              <w:rPr>
                <w:sz w:val="28"/>
                <w:szCs w:val="28"/>
                <w:lang w:val="kk-KZ"/>
              </w:rPr>
            </w:pPr>
            <w:r>
              <w:rPr>
                <w:sz w:val="28"/>
                <w:szCs w:val="28"/>
                <w:lang w:val="kk-KZ"/>
              </w:rPr>
              <w:t>Қосалқы  ғимарат</w:t>
            </w:r>
          </w:p>
        </w:tc>
        <w:tc>
          <w:tcPr>
            <w:tcW w:w="870" w:type="pct"/>
            <w:vMerge/>
            <w:tcBorders>
              <w:top w:val="single" w:sz="4" w:space="0" w:color="000000"/>
              <w:left w:val="single" w:sz="4" w:space="0" w:color="000000"/>
              <w:bottom w:val="single" w:sz="4" w:space="0" w:color="000000"/>
            </w:tcBorders>
            <w:shd w:val="clear" w:color="auto" w:fill="FFFFFF"/>
          </w:tcPr>
          <w:p w:rsidR="00CA34A1" w:rsidRPr="00C46C7F" w:rsidRDefault="00CA34A1" w:rsidP="00E97B87">
            <w:pPr>
              <w:tabs>
                <w:tab w:val="left" w:pos="540"/>
              </w:tabs>
              <w:snapToGrid w:val="0"/>
              <w:ind w:left="600"/>
              <w:jc w:val="both"/>
              <w:rPr>
                <w:sz w:val="28"/>
                <w:szCs w:val="28"/>
                <w:lang w:val="kk-KZ"/>
              </w:rPr>
            </w:pPr>
          </w:p>
        </w:tc>
        <w:tc>
          <w:tcPr>
            <w:tcW w:w="864" w:type="pct"/>
            <w:vMerge/>
            <w:tcBorders>
              <w:top w:val="single" w:sz="4" w:space="0" w:color="000000"/>
              <w:left w:val="single" w:sz="4" w:space="0" w:color="000000"/>
              <w:bottom w:val="single" w:sz="4" w:space="0" w:color="000000"/>
            </w:tcBorders>
            <w:shd w:val="clear" w:color="auto" w:fill="FFFFFF"/>
          </w:tcPr>
          <w:p w:rsidR="00CA34A1" w:rsidRPr="00C46C7F" w:rsidRDefault="00CA34A1" w:rsidP="00E97B87">
            <w:pPr>
              <w:tabs>
                <w:tab w:val="left" w:pos="540"/>
              </w:tabs>
              <w:snapToGrid w:val="0"/>
              <w:ind w:left="600"/>
              <w:jc w:val="both"/>
              <w:rPr>
                <w:sz w:val="28"/>
                <w:szCs w:val="28"/>
                <w:lang w:val="kk-KZ"/>
              </w:rPr>
            </w:pPr>
          </w:p>
        </w:tc>
        <w:tc>
          <w:tcPr>
            <w:tcW w:w="633" w:type="pct"/>
            <w:vMerge/>
            <w:tcBorders>
              <w:top w:val="single" w:sz="4" w:space="0" w:color="000000"/>
              <w:left w:val="single" w:sz="4" w:space="0" w:color="000000"/>
              <w:bottom w:val="single" w:sz="4" w:space="0" w:color="000000"/>
              <w:right w:val="single" w:sz="4" w:space="0" w:color="000000"/>
            </w:tcBorders>
            <w:shd w:val="clear" w:color="auto" w:fill="FFFFFF"/>
          </w:tcPr>
          <w:p w:rsidR="00CA34A1" w:rsidRPr="00C46C7F" w:rsidRDefault="00CA34A1" w:rsidP="00E97B87">
            <w:pPr>
              <w:tabs>
                <w:tab w:val="left" w:pos="540"/>
              </w:tabs>
              <w:snapToGrid w:val="0"/>
              <w:ind w:left="600"/>
              <w:jc w:val="both"/>
              <w:rPr>
                <w:sz w:val="28"/>
                <w:szCs w:val="28"/>
                <w:lang w:val="kk-KZ"/>
              </w:rPr>
            </w:pPr>
          </w:p>
        </w:tc>
      </w:tr>
      <w:tr w:rsidR="00F65644" w:rsidRPr="00C46C7F" w:rsidTr="00E97B87">
        <w:tc>
          <w:tcPr>
            <w:tcW w:w="478" w:type="pct"/>
            <w:tcBorders>
              <w:top w:val="single" w:sz="4" w:space="0" w:color="000000"/>
              <w:left w:val="single" w:sz="4" w:space="0" w:color="000000"/>
              <w:bottom w:val="single" w:sz="4" w:space="0" w:color="000000"/>
            </w:tcBorders>
            <w:shd w:val="clear" w:color="auto" w:fill="FFFFFF"/>
          </w:tcPr>
          <w:p w:rsidR="00CA34A1" w:rsidRPr="00C46C7F" w:rsidRDefault="00CA34A1" w:rsidP="00E97B87">
            <w:pPr>
              <w:tabs>
                <w:tab w:val="left" w:pos="540"/>
              </w:tabs>
              <w:jc w:val="center"/>
              <w:rPr>
                <w:sz w:val="28"/>
                <w:szCs w:val="28"/>
                <w:lang w:val="kk-KZ"/>
              </w:rPr>
            </w:pPr>
            <w:r w:rsidRPr="00C46C7F">
              <w:rPr>
                <w:sz w:val="28"/>
                <w:szCs w:val="28"/>
                <w:lang w:val="kk-KZ"/>
              </w:rPr>
              <w:t>22</w:t>
            </w:r>
          </w:p>
        </w:tc>
        <w:tc>
          <w:tcPr>
            <w:tcW w:w="948" w:type="pct"/>
            <w:tcBorders>
              <w:top w:val="single" w:sz="4" w:space="0" w:color="000000"/>
              <w:left w:val="single" w:sz="4" w:space="0" w:color="000000"/>
              <w:bottom w:val="single" w:sz="4" w:space="0" w:color="000000"/>
            </w:tcBorders>
            <w:shd w:val="clear" w:color="auto" w:fill="FFFFFF"/>
          </w:tcPr>
          <w:p w:rsidR="00CA34A1" w:rsidRPr="00C46C7F" w:rsidRDefault="00CA34A1" w:rsidP="00E97B87">
            <w:pPr>
              <w:tabs>
                <w:tab w:val="left" w:pos="540"/>
              </w:tabs>
              <w:jc w:val="center"/>
              <w:rPr>
                <w:sz w:val="28"/>
                <w:szCs w:val="28"/>
                <w:lang w:val="kk-KZ"/>
              </w:rPr>
            </w:pPr>
            <w:r w:rsidRPr="00C46C7F">
              <w:rPr>
                <w:sz w:val="28"/>
                <w:szCs w:val="28"/>
                <w:lang w:val="kk-KZ"/>
              </w:rPr>
              <w:t>21</w:t>
            </w:r>
          </w:p>
        </w:tc>
        <w:tc>
          <w:tcPr>
            <w:tcW w:w="1208" w:type="pct"/>
            <w:tcBorders>
              <w:top w:val="single" w:sz="4" w:space="0" w:color="000000"/>
              <w:left w:val="single" w:sz="4" w:space="0" w:color="000000"/>
              <w:bottom w:val="single" w:sz="4" w:space="0" w:color="000000"/>
            </w:tcBorders>
            <w:shd w:val="clear" w:color="auto" w:fill="FFFFFF"/>
          </w:tcPr>
          <w:p w:rsidR="00CA34A1" w:rsidRPr="00C46C7F" w:rsidRDefault="00CA34A1" w:rsidP="00E97B87">
            <w:pPr>
              <w:tabs>
                <w:tab w:val="left" w:pos="540"/>
              </w:tabs>
              <w:jc w:val="center"/>
              <w:rPr>
                <w:sz w:val="28"/>
                <w:szCs w:val="28"/>
                <w:lang w:val="kk-KZ"/>
              </w:rPr>
            </w:pPr>
            <w:r w:rsidRPr="00C46C7F">
              <w:rPr>
                <w:sz w:val="28"/>
                <w:szCs w:val="28"/>
                <w:lang w:val="kk-KZ"/>
              </w:rPr>
              <w:t>1</w:t>
            </w:r>
          </w:p>
        </w:tc>
        <w:tc>
          <w:tcPr>
            <w:tcW w:w="870" w:type="pct"/>
            <w:tcBorders>
              <w:top w:val="single" w:sz="4" w:space="0" w:color="000000"/>
              <w:left w:val="single" w:sz="4" w:space="0" w:color="000000"/>
              <w:bottom w:val="single" w:sz="4" w:space="0" w:color="000000"/>
            </w:tcBorders>
            <w:shd w:val="clear" w:color="auto" w:fill="FFFFFF"/>
          </w:tcPr>
          <w:p w:rsidR="00CA34A1" w:rsidRPr="00C46C7F" w:rsidRDefault="00CA34A1" w:rsidP="00E97B87">
            <w:pPr>
              <w:tabs>
                <w:tab w:val="left" w:pos="540"/>
              </w:tabs>
              <w:jc w:val="center"/>
              <w:rPr>
                <w:sz w:val="28"/>
                <w:szCs w:val="28"/>
                <w:lang w:val="kk-KZ"/>
              </w:rPr>
            </w:pPr>
            <w:r w:rsidRPr="00C46C7F">
              <w:rPr>
                <w:sz w:val="28"/>
                <w:szCs w:val="28"/>
                <w:lang w:val="kk-KZ"/>
              </w:rPr>
              <w:t>0</w:t>
            </w:r>
          </w:p>
        </w:tc>
        <w:tc>
          <w:tcPr>
            <w:tcW w:w="864" w:type="pct"/>
            <w:tcBorders>
              <w:top w:val="single" w:sz="4" w:space="0" w:color="000000"/>
              <w:left w:val="single" w:sz="4" w:space="0" w:color="000000"/>
              <w:bottom w:val="single" w:sz="4" w:space="0" w:color="000000"/>
            </w:tcBorders>
            <w:shd w:val="clear" w:color="auto" w:fill="FFFFFF"/>
          </w:tcPr>
          <w:p w:rsidR="00CA34A1" w:rsidRPr="00C46C7F" w:rsidRDefault="00CA34A1" w:rsidP="00E97B87">
            <w:pPr>
              <w:tabs>
                <w:tab w:val="left" w:pos="540"/>
              </w:tabs>
              <w:jc w:val="center"/>
              <w:rPr>
                <w:sz w:val="28"/>
                <w:szCs w:val="28"/>
                <w:lang w:val="kk-KZ"/>
              </w:rPr>
            </w:pPr>
            <w:r w:rsidRPr="00C46C7F">
              <w:rPr>
                <w:sz w:val="28"/>
                <w:szCs w:val="28"/>
                <w:lang w:val="kk-KZ"/>
              </w:rPr>
              <w:t>13</w:t>
            </w:r>
          </w:p>
        </w:tc>
        <w:tc>
          <w:tcPr>
            <w:tcW w:w="633" w:type="pct"/>
            <w:tcBorders>
              <w:top w:val="single" w:sz="4" w:space="0" w:color="000000"/>
              <w:left w:val="single" w:sz="4" w:space="0" w:color="000000"/>
              <w:bottom w:val="single" w:sz="4" w:space="0" w:color="000000"/>
              <w:right w:val="single" w:sz="4" w:space="0" w:color="000000"/>
            </w:tcBorders>
            <w:shd w:val="clear" w:color="auto" w:fill="FFFFFF"/>
          </w:tcPr>
          <w:p w:rsidR="00CA34A1" w:rsidRPr="00C46C7F" w:rsidRDefault="00CA34A1" w:rsidP="00E97B87">
            <w:pPr>
              <w:tabs>
                <w:tab w:val="left" w:pos="540"/>
              </w:tabs>
              <w:jc w:val="center"/>
              <w:rPr>
                <w:sz w:val="28"/>
                <w:szCs w:val="28"/>
              </w:rPr>
            </w:pPr>
            <w:r w:rsidRPr="00C46C7F">
              <w:rPr>
                <w:sz w:val="28"/>
                <w:szCs w:val="28"/>
                <w:lang w:val="kk-KZ"/>
              </w:rPr>
              <w:t>0</w:t>
            </w:r>
          </w:p>
        </w:tc>
      </w:tr>
    </w:tbl>
    <w:p w:rsidR="00CA34A1" w:rsidRPr="00C46C7F" w:rsidRDefault="00CA34A1" w:rsidP="00CA34A1">
      <w:pPr>
        <w:ind w:firstLine="708"/>
        <w:jc w:val="both"/>
        <w:rPr>
          <w:color w:val="000000"/>
          <w:sz w:val="28"/>
          <w:szCs w:val="28"/>
        </w:rPr>
      </w:pPr>
    </w:p>
    <w:p w:rsidR="004D1F0D" w:rsidRPr="00C46C7F" w:rsidRDefault="00F073A9" w:rsidP="00CA34A1">
      <w:pPr>
        <w:ind w:firstLine="709"/>
        <w:jc w:val="both"/>
        <w:rPr>
          <w:sz w:val="28"/>
          <w:szCs w:val="28"/>
          <w:lang w:val="kk-KZ"/>
        </w:rPr>
      </w:pPr>
      <w:r w:rsidRPr="00C46C7F">
        <w:rPr>
          <w:sz w:val="28"/>
          <w:szCs w:val="28"/>
          <w:lang w:val="kk-KZ"/>
        </w:rPr>
        <w:t xml:space="preserve">Қала бойынша оқушылар саны 9147. 2009-2015 жылдары оқушылардың орындарына тапшылық болмады. </w:t>
      </w:r>
    </w:p>
    <w:p w:rsidR="00AD163C" w:rsidRPr="00C46C7F" w:rsidRDefault="00F073A9" w:rsidP="00CA34A1">
      <w:pPr>
        <w:ind w:firstLine="709"/>
        <w:jc w:val="both"/>
        <w:rPr>
          <w:color w:val="000000" w:themeColor="text1"/>
          <w:sz w:val="28"/>
          <w:szCs w:val="28"/>
          <w:lang w:val="kk-KZ"/>
        </w:rPr>
      </w:pPr>
      <w:r w:rsidRPr="00C46C7F">
        <w:rPr>
          <w:color w:val="000000"/>
          <w:sz w:val="28"/>
          <w:szCs w:val="28"/>
          <w:lang w:val="kk-KZ"/>
        </w:rPr>
        <w:t>Барлық педагогтар саны 702, олардың ішінде жоғары және бірінші санат бойынша- 435 ( жоғары санатпен- 152, бірінші санатпен- 283, барлығы 61,9 %-ды құрайды; 2014 жылы- 563</w:t>
      </w:r>
      <w:r w:rsidR="00477DE8" w:rsidRPr="00C46C7F">
        <w:rPr>
          <w:color w:val="000000"/>
          <w:sz w:val="28"/>
          <w:szCs w:val="28"/>
          <w:lang w:val="kk-KZ"/>
        </w:rPr>
        <w:t xml:space="preserve">, жоғары және бірінші санаттағы педаготар-70,1%).2015-2016 оқу жылы санаттардың төмендеу себебі- бірінші санаттағы және жоғары санаттағы 44 педагогтың өз тұрғылықты жерлеріне оралуы, ал 26 педагогтың </w:t>
      </w:r>
      <w:r w:rsidR="00477DE8" w:rsidRPr="00C46C7F">
        <w:rPr>
          <w:color w:val="000000" w:themeColor="text1"/>
          <w:sz w:val="28"/>
          <w:szCs w:val="28"/>
          <w:lang w:val="kk-KZ"/>
        </w:rPr>
        <w:t xml:space="preserve">зейнетке шығуы.  </w:t>
      </w:r>
      <w:r w:rsidR="00AD163C" w:rsidRPr="00C46C7F">
        <w:rPr>
          <w:color w:val="000000" w:themeColor="text1"/>
          <w:sz w:val="28"/>
          <w:szCs w:val="28"/>
          <w:lang w:val="kk-KZ"/>
        </w:rPr>
        <w:t xml:space="preserve"> Педагогтардың жалпы саны 702, оның ішінде жоғары және бірінші санатымен 435 ( жоғары санатымен 152, бірінші санатымен 283 , ол 61,9% құрайды,</w:t>
      </w:r>
      <w:r w:rsidR="00EB020C">
        <w:rPr>
          <w:color w:val="000000" w:themeColor="text1"/>
          <w:sz w:val="28"/>
          <w:szCs w:val="28"/>
          <w:lang w:val="kk-KZ"/>
        </w:rPr>
        <w:t xml:space="preserve"> </w:t>
      </w:r>
      <w:r w:rsidR="00AD163C" w:rsidRPr="00C46C7F">
        <w:rPr>
          <w:color w:val="000000" w:themeColor="text1"/>
          <w:sz w:val="28"/>
          <w:szCs w:val="28"/>
          <w:lang w:val="kk-KZ"/>
        </w:rPr>
        <w:t xml:space="preserve">2014 жылы жоғары және бірінші санатымен 563 – ол 70,1% құрады) 2015-2016 жылы санаттың төмендегенінің себебі жоғары және бірінші санатты 44 педагог көшіп  кетті және 26 педагог зейнетке шықты. </w:t>
      </w:r>
    </w:p>
    <w:p w:rsidR="00CA34A1" w:rsidRPr="00C46C7F" w:rsidRDefault="00477DE8" w:rsidP="00CA34A1">
      <w:pPr>
        <w:ind w:firstLine="709"/>
        <w:jc w:val="both"/>
        <w:rPr>
          <w:color w:val="000000" w:themeColor="text1"/>
          <w:sz w:val="28"/>
          <w:szCs w:val="28"/>
        </w:rPr>
      </w:pPr>
      <w:r w:rsidRPr="00C46C7F">
        <w:rPr>
          <w:color w:val="000000" w:themeColor="text1"/>
          <w:sz w:val="28"/>
          <w:szCs w:val="28"/>
          <w:lang w:val="kk-KZ"/>
        </w:rPr>
        <w:t xml:space="preserve">2015 жылы Степногорск ауданына 12 жас маман келді (2014 жылы – 14 адам). </w:t>
      </w:r>
    </w:p>
    <w:p w:rsidR="00BA36B8" w:rsidRPr="00C46C7F" w:rsidRDefault="00BA36B8" w:rsidP="00BA36B8">
      <w:pPr>
        <w:tabs>
          <w:tab w:val="left" w:pos="993"/>
        </w:tabs>
        <w:jc w:val="both"/>
        <w:rPr>
          <w:color w:val="000000" w:themeColor="text1"/>
          <w:sz w:val="28"/>
          <w:szCs w:val="28"/>
        </w:rPr>
      </w:pPr>
      <w:r w:rsidRPr="00C46C7F">
        <w:rPr>
          <w:color w:val="000000" w:themeColor="text1"/>
          <w:sz w:val="28"/>
          <w:szCs w:val="28"/>
        </w:rPr>
        <w:t xml:space="preserve">       О</w:t>
      </w:r>
      <w:r w:rsidR="004F304A" w:rsidRPr="00C46C7F">
        <w:rPr>
          <w:color w:val="000000" w:themeColor="text1"/>
          <w:sz w:val="28"/>
          <w:szCs w:val="28"/>
          <w:lang w:val="kk-KZ"/>
        </w:rPr>
        <w:t xml:space="preserve">қулықтармен </w:t>
      </w:r>
      <w:r w:rsidRPr="00C46C7F">
        <w:rPr>
          <w:color w:val="000000" w:themeColor="text1"/>
          <w:sz w:val="28"/>
          <w:szCs w:val="28"/>
          <w:lang w:val="kk-KZ"/>
        </w:rPr>
        <w:t xml:space="preserve"> қамтамасыз ету 100</w:t>
      </w:r>
      <w:r w:rsidRPr="00C46C7F">
        <w:rPr>
          <w:color w:val="000000" w:themeColor="text1"/>
          <w:sz w:val="28"/>
          <w:szCs w:val="28"/>
        </w:rPr>
        <w:t>%</w:t>
      </w:r>
      <w:r w:rsidRPr="00C46C7F">
        <w:rPr>
          <w:color w:val="000000" w:themeColor="text1"/>
          <w:sz w:val="28"/>
          <w:szCs w:val="28"/>
          <w:lang w:val="kk-KZ"/>
        </w:rPr>
        <w:t xml:space="preserve"> құрайды (облыс-100</w:t>
      </w:r>
      <w:r w:rsidRPr="00C46C7F">
        <w:rPr>
          <w:color w:val="000000" w:themeColor="text1"/>
          <w:sz w:val="28"/>
          <w:szCs w:val="28"/>
        </w:rPr>
        <w:t>%</w:t>
      </w:r>
      <w:r w:rsidRPr="00C46C7F">
        <w:rPr>
          <w:color w:val="000000" w:themeColor="text1"/>
          <w:sz w:val="28"/>
          <w:szCs w:val="28"/>
          <w:lang w:val="kk-KZ"/>
        </w:rPr>
        <w:t>)</w:t>
      </w:r>
    </w:p>
    <w:p w:rsidR="00BA36B8" w:rsidRPr="00C46C7F" w:rsidRDefault="00BA36B8" w:rsidP="00BA36B8">
      <w:pPr>
        <w:pStyle w:val="a5"/>
        <w:numPr>
          <w:ilvl w:val="0"/>
          <w:numId w:val="2"/>
        </w:numPr>
        <w:tabs>
          <w:tab w:val="left" w:pos="993"/>
        </w:tabs>
        <w:jc w:val="both"/>
        <w:rPr>
          <w:color w:val="000000" w:themeColor="text1"/>
          <w:sz w:val="28"/>
          <w:szCs w:val="28"/>
          <w:lang w:val="en-US"/>
        </w:rPr>
      </w:pPr>
      <w:r w:rsidRPr="00C46C7F">
        <w:rPr>
          <w:color w:val="000000" w:themeColor="text1"/>
          <w:sz w:val="28"/>
          <w:szCs w:val="28"/>
          <w:lang w:val="en-US"/>
        </w:rPr>
        <w:t xml:space="preserve">2014 </w:t>
      </w:r>
      <w:r w:rsidRPr="00C46C7F">
        <w:rPr>
          <w:color w:val="000000" w:themeColor="text1"/>
          <w:sz w:val="28"/>
          <w:szCs w:val="28"/>
        </w:rPr>
        <w:t>ж.- 31,5 млн.</w:t>
      </w:r>
      <w:r w:rsidRPr="00C46C7F">
        <w:rPr>
          <w:color w:val="000000" w:themeColor="text1"/>
          <w:sz w:val="28"/>
          <w:szCs w:val="28"/>
          <w:lang w:val="kk-KZ"/>
        </w:rPr>
        <w:t>теңге бөлінді;</w:t>
      </w:r>
    </w:p>
    <w:p w:rsidR="00BA36B8" w:rsidRPr="00C46C7F" w:rsidRDefault="00BA36B8" w:rsidP="00BA36B8">
      <w:pPr>
        <w:pStyle w:val="a5"/>
        <w:numPr>
          <w:ilvl w:val="0"/>
          <w:numId w:val="2"/>
        </w:numPr>
        <w:tabs>
          <w:tab w:val="left" w:pos="993"/>
        </w:tabs>
        <w:jc w:val="both"/>
        <w:rPr>
          <w:color w:val="000000" w:themeColor="text1"/>
          <w:sz w:val="28"/>
          <w:szCs w:val="28"/>
        </w:rPr>
      </w:pPr>
      <w:r w:rsidRPr="00C46C7F">
        <w:rPr>
          <w:color w:val="000000" w:themeColor="text1"/>
          <w:sz w:val="28"/>
          <w:szCs w:val="28"/>
          <w:lang w:val="kk-KZ"/>
        </w:rPr>
        <w:t>2015 ж.- 41,6 млн.теңге бөлінді.</w:t>
      </w:r>
    </w:p>
    <w:p w:rsidR="00F65644" w:rsidRPr="00C46C7F" w:rsidRDefault="00F65644" w:rsidP="00F65644">
      <w:pPr>
        <w:pStyle w:val="a5"/>
        <w:numPr>
          <w:ilvl w:val="0"/>
          <w:numId w:val="2"/>
        </w:numPr>
        <w:tabs>
          <w:tab w:val="left" w:pos="993"/>
        </w:tabs>
        <w:jc w:val="both"/>
        <w:rPr>
          <w:color w:val="000000" w:themeColor="text1"/>
          <w:sz w:val="28"/>
          <w:szCs w:val="28"/>
          <w:lang w:val="kk-KZ"/>
        </w:rPr>
      </w:pPr>
      <w:r w:rsidRPr="00C46C7F">
        <w:rPr>
          <w:color w:val="000000" w:themeColor="text1"/>
          <w:sz w:val="28"/>
          <w:szCs w:val="28"/>
        </w:rPr>
        <w:t xml:space="preserve">2009-2015 </w:t>
      </w:r>
      <w:proofErr w:type="spellStart"/>
      <w:r w:rsidRPr="00C46C7F">
        <w:rPr>
          <w:color w:val="000000" w:themeColor="text1"/>
          <w:sz w:val="28"/>
          <w:szCs w:val="28"/>
        </w:rPr>
        <w:t>ж.ж</w:t>
      </w:r>
      <w:proofErr w:type="spellEnd"/>
      <w:r w:rsidRPr="00C46C7F">
        <w:rPr>
          <w:color w:val="000000" w:themeColor="text1"/>
          <w:sz w:val="28"/>
          <w:szCs w:val="28"/>
        </w:rPr>
        <w:t xml:space="preserve">. </w:t>
      </w:r>
      <w:proofErr w:type="spellStart"/>
      <w:r w:rsidRPr="00C46C7F">
        <w:rPr>
          <w:color w:val="000000" w:themeColor="text1"/>
          <w:sz w:val="28"/>
          <w:szCs w:val="28"/>
        </w:rPr>
        <w:t>аралы</w:t>
      </w:r>
      <w:proofErr w:type="spellEnd"/>
      <w:r w:rsidRPr="00C46C7F">
        <w:rPr>
          <w:color w:val="000000" w:themeColor="text1"/>
          <w:sz w:val="28"/>
          <w:szCs w:val="28"/>
          <w:lang w:val="kk-KZ"/>
        </w:rPr>
        <w:t>ғында қаланың орта бі</w:t>
      </w:r>
      <w:proofErr w:type="gramStart"/>
      <w:r w:rsidRPr="00C46C7F">
        <w:rPr>
          <w:color w:val="000000" w:themeColor="text1"/>
          <w:sz w:val="28"/>
          <w:szCs w:val="28"/>
          <w:lang w:val="kk-KZ"/>
        </w:rPr>
        <w:t>л</w:t>
      </w:r>
      <w:proofErr w:type="gramEnd"/>
      <w:r w:rsidRPr="00C46C7F">
        <w:rPr>
          <w:color w:val="000000" w:themeColor="text1"/>
          <w:sz w:val="28"/>
          <w:szCs w:val="28"/>
          <w:lang w:val="kk-KZ"/>
        </w:rPr>
        <w:t>ім беру объектілерінің материалды-техникалық жағдайы жақсарды. Информатика кабинеттерімен қамтамасыз ету – 100%. Жаңа модификация кабинеттерімен қамтамасыз ету мақсатында 2014 жылы – 8, 2015 жылы – 1,  2016 жылы -3 кабинет алынды. Жалпы 2014-2016 жылдар аралығында жаңа модификация кабинеттерімен қамтамсыз ету мақсатында 19 млн. теңге жұмсалды.</w:t>
      </w:r>
    </w:p>
    <w:p w:rsidR="00F65644" w:rsidRPr="00C46C7F" w:rsidRDefault="00F65644" w:rsidP="00F65644">
      <w:pPr>
        <w:pStyle w:val="a5"/>
        <w:numPr>
          <w:ilvl w:val="0"/>
          <w:numId w:val="2"/>
        </w:numPr>
        <w:jc w:val="both"/>
        <w:rPr>
          <w:color w:val="000000" w:themeColor="text1"/>
          <w:sz w:val="28"/>
          <w:szCs w:val="28"/>
          <w:lang w:val="kk-KZ"/>
        </w:rPr>
      </w:pPr>
      <w:r w:rsidRPr="00C46C7F">
        <w:rPr>
          <w:color w:val="000000" w:themeColor="text1"/>
          <w:sz w:val="28"/>
          <w:szCs w:val="28"/>
          <w:lang w:val="kk-KZ"/>
        </w:rPr>
        <w:t>2015 жылы Шантөбе кентінің орта мектебіне химия кабинеті алынды. Қарабұлақ, Бестөбе №1 ОМ арнайы коррекция сыныптары және логопункт ашылды.</w:t>
      </w:r>
    </w:p>
    <w:p w:rsidR="00F65644" w:rsidRPr="00C46C7F" w:rsidRDefault="00F65644" w:rsidP="00F65644">
      <w:pPr>
        <w:pStyle w:val="a5"/>
        <w:numPr>
          <w:ilvl w:val="0"/>
          <w:numId w:val="2"/>
        </w:numPr>
        <w:jc w:val="both"/>
        <w:rPr>
          <w:color w:val="000000" w:themeColor="text1"/>
          <w:sz w:val="28"/>
          <w:szCs w:val="28"/>
          <w:lang w:val="kk-KZ"/>
        </w:rPr>
      </w:pPr>
      <w:r w:rsidRPr="00C46C7F">
        <w:rPr>
          <w:color w:val="000000" w:themeColor="text1"/>
          <w:sz w:val="28"/>
          <w:szCs w:val="28"/>
          <w:lang w:val="kk-KZ"/>
        </w:rPr>
        <w:t>Қаланың барлық мектептері компьютерлендірілген және ғаламтор желісіне қосылған, сонынмен қатар ADSL технологиясы бойынша  21 мектеп кең жолақты ғаламторға қосылған. 1 компьютерге 9,5 оқушыдан келеді.</w:t>
      </w:r>
    </w:p>
    <w:p w:rsidR="00B27BF2" w:rsidRPr="00D2170E" w:rsidRDefault="00477DE8" w:rsidP="004D1F0D">
      <w:pPr>
        <w:ind w:firstLine="709"/>
        <w:jc w:val="both"/>
        <w:rPr>
          <w:color w:val="000000" w:themeColor="text1"/>
          <w:sz w:val="28"/>
          <w:szCs w:val="28"/>
          <w:lang w:val="kk-KZ"/>
        </w:rPr>
      </w:pPr>
      <w:r w:rsidRPr="00C46C7F">
        <w:rPr>
          <w:color w:val="000000" w:themeColor="text1"/>
          <w:sz w:val="28"/>
          <w:szCs w:val="28"/>
          <w:lang w:val="kk-KZ"/>
        </w:rPr>
        <w:lastRenderedPageBreak/>
        <w:t xml:space="preserve">Ыстық тамақпен қамтамасыз ету 100 %-ды құрайды. Жергілікті бюджеттен тегін тамақтануға 24,4 млн. теңге бөлінді. Аз қамтылған және </w:t>
      </w:r>
      <w:r w:rsidR="00D53020" w:rsidRPr="00C46C7F">
        <w:rPr>
          <w:color w:val="000000" w:themeColor="text1"/>
          <w:sz w:val="28"/>
          <w:szCs w:val="28"/>
          <w:lang w:val="kk-KZ"/>
        </w:rPr>
        <w:t xml:space="preserve">көп балалы отбасылардан шыққан 627 бала жаппай біліммен қамту қорынан тегін тамақтанып жатыр. 1-4 сыныптың 4032 оқушыдан, 645 оқушы спонсорлық  және жаппай біліммен қамту қорынан тегін ыстық тамақпен қамтылуда.  </w:t>
      </w:r>
      <w:r w:rsidRPr="00C46C7F">
        <w:rPr>
          <w:color w:val="000000" w:themeColor="text1"/>
          <w:sz w:val="28"/>
          <w:szCs w:val="28"/>
          <w:lang w:val="kk-KZ"/>
        </w:rPr>
        <w:t xml:space="preserve"> </w:t>
      </w:r>
    </w:p>
    <w:p w:rsidR="00B27BF2" w:rsidRPr="00C46C7F" w:rsidRDefault="00B27BF2" w:rsidP="00B27BF2">
      <w:pPr>
        <w:ind w:firstLine="708"/>
        <w:jc w:val="both"/>
        <w:rPr>
          <w:i/>
          <w:color w:val="000000" w:themeColor="text1"/>
          <w:sz w:val="28"/>
          <w:szCs w:val="28"/>
          <w:lang w:val="kk-KZ"/>
        </w:rPr>
      </w:pPr>
      <w:r w:rsidRPr="00C46C7F">
        <w:rPr>
          <w:i/>
          <w:color w:val="000000" w:themeColor="text1"/>
          <w:sz w:val="28"/>
          <w:szCs w:val="28"/>
          <w:lang w:val="kk-KZ"/>
        </w:rPr>
        <w:t>Материалдық базаның жағдайы</w:t>
      </w:r>
    </w:p>
    <w:p w:rsidR="00B27BF2" w:rsidRPr="00C46C7F" w:rsidRDefault="00B27BF2" w:rsidP="00B27BF2">
      <w:pPr>
        <w:ind w:firstLine="709"/>
        <w:jc w:val="both"/>
        <w:rPr>
          <w:color w:val="000000" w:themeColor="text1"/>
          <w:sz w:val="28"/>
          <w:szCs w:val="28"/>
          <w:lang w:val="kk-KZ"/>
        </w:rPr>
      </w:pPr>
      <w:r w:rsidRPr="00C46C7F">
        <w:rPr>
          <w:color w:val="000000" w:themeColor="text1"/>
          <w:sz w:val="28"/>
          <w:szCs w:val="28"/>
          <w:lang w:val="kk-KZ"/>
        </w:rPr>
        <w:t>2015 жылы күрделі жөндеудің жалпы сомасы 90,1 млн.теңгені құрады, оның ішінде,  72,8 млн.теңге  Степногорск қаласының білім беру объектілері күрделі жөнделді. Облыстық бағыныстағы білім беру объектілеріне күрделі жөндеу жүргізілді, нақтырақ айтсақ, «Степногорск қаласының № 4 балалар үйінің қоршауына» және «Облыстық мамандандырылған дарынды балаларға арналған № 4  «Болашақ» мектеп-  интернатты» МКМ  КГУ күрделі жөндеуге жұмсалды,   жалпы сомасы  17,8 млн.теңге.</w:t>
      </w:r>
    </w:p>
    <w:p w:rsidR="00B27BF2" w:rsidRPr="00C46C7F" w:rsidRDefault="00B27BF2" w:rsidP="00B27BF2">
      <w:pPr>
        <w:ind w:firstLine="709"/>
        <w:jc w:val="both"/>
        <w:rPr>
          <w:color w:val="000000" w:themeColor="text1"/>
          <w:sz w:val="28"/>
          <w:szCs w:val="28"/>
          <w:lang w:val="kk-KZ"/>
        </w:rPr>
      </w:pPr>
      <w:r w:rsidRPr="00C46C7F">
        <w:rPr>
          <w:color w:val="000000" w:themeColor="text1"/>
          <w:sz w:val="28"/>
          <w:szCs w:val="28"/>
          <w:lang w:val="kk-KZ"/>
        </w:rPr>
        <w:t xml:space="preserve">Степногорск қаласының білім беру объектілері бойынша келесі іс-шаралар жүргізілді: «Колосок» балабақшасының  сумен жабдықтау,  канализация, жылу беру жүйелерін күрделі жөндеуден өткізілді (14,1 млн.теңге.), КМЛ №3 (14,1 млн.тенге),МГ №6 (15,1 млн.тенге), ОМ №9  (15,1 млн.тенге), №3  «Иван-царевич» балабақшасының дәлізін күрделі  жөндеуден өткізу  (13,3 млн.тенге), № 4 Бестөбе к. негізгі мектебі ғимаратына күрделі жөндеу жүргізуге жобалық-сметалық құжаттама әзірлеу  (1,01 млн.тенге), № 4 Бестөбе к. негізгі мектебінің шеберханасы мен ғимаратын   техникалық зерттеуден өткізуге  (0,12 млн.теңге). </w:t>
      </w:r>
    </w:p>
    <w:p w:rsidR="00B27BF2" w:rsidRPr="00C46C7F" w:rsidRDefault="00B27BF2" w:rsidP="00B27BF2">
      <w:pPr>
        <w:ind w:firstLine="709"/>
        <w:jc w:val="both"/>
        <w:rPr>
          <w:iCs/>
          <w:color w:val="000000" w:themeColor="text1"/>
          <w:sz w:val="28"/>
          <w:szCs w:val="28"/>
          <w:lang w:val="kk-KZ"/>
        </w:rPr>
      </w:pPr>
      <w:r w:rsidRPr="00C46C7F">
        <w:rPr>
          <w:color w:val="000000" w:themeColor="text1"/>
          <w:sz w:val="28"/>
          <w:szCs w:val="28"/>
          <w:lang w:val="kk-KZ"/>
        </w:rPr>
        <w:t>2016-2017 жылға келесі білім беру объектілері бойынша күрделі жөндеу жұмыстары жүргізілуі жоспарлануда: Степногорск қаласының білім бөлімі жанындағы «МОӨК» МКҚМ (16,5 млн.теңге), Шаңтобе к. ОМ  (92,6 млн.теңге), Ақмола облысының Степногорск қаласының № 5 «Колосок» балабақшасы (5,8 млн.тенге).</w:t>
      </w:r>
    </w:p>
    <w:p w:rsidR="00B27BF2" w:rsidRPr="00C46C7F" w:rsidRDefault="00B27BF2" w:rsidP="00B27BF2">
      <w:pPr>
        <w:ind w:firstLine="709"/>
        <w:jc w:val="both"/>
        <w:rPr>
          <w:color w:val="000000" w:themeColor="text1"/>
          <w:sz w:val="28"/>
          <w:szCs w:val="28"/>
          <w:lang w:val="kk-KZ"/>
        </w:rPr>
      </w:pPr>
      <w:bookmarkStart w:id="0" w:name="_GoBack"/>
      <w:bookmarkEnd w:id="0"/>
    </w:p>
    <w:p w:rsidR="008F15BF" w:rsidRPr="003A2108" w:rsidRDefault="008F15BF" w:rsidP="008F15BF">
      <w:pPr>
        <w:jc w:val="both"/>
        <w:rPr>
          <w:b/>
          <w:bCs/>
          <w:color w:val="000000" w:themeColor="text1"/>
          <w:sz w:val="28"/>
          <w:szCs w:val="28"/>
          <w:lang w:val="kk-KZ"/>
        </w:rPr>
      </w:pPr>
      <w:r w:rsidRPr="003A2108">
        <w:rPr>
          <w:b/>
          <w:bCs/>
          <w:color w:val="000000" w:themeColor="text1"/>
          <w:sz w:val="28"/>
          <w:szCs w:val="28"/>
          <w:lang w:val="kk-KZ"/>
        </w:rPr>
        <w:t>Мектепке дейінгі білім беру</w:t>
      </w:r>
    </w:p>
    <w:p w:rsidR="008F15BF" w:rsidRPr="003A2108" w:rsidRDefault="008F15BF" w:rsidP="008F15BF">
      <w:pPr>
        <w:jc w:val="both"/>
        <w:rPr>
          <w:b/>
          <w:color w:val="000000" w:themeColor="text1"/>
          <w:sz w:val="28"/>
          <w:szCs w:val="28"/>
          <w:lang w:val="kk-KZ"/>
        </w:rPr>
      </w:pPr>
      <w:r w:rsidRPr="003A2108">
        <w:rPr>
          <w:b/>
          <w:color w:val="000000" w:themeColor="text1"/>
          <w:sz w:val="28"/>
          <w:szCs w:val="28"/>
          <w:lang w:val="kk-KZ"/>
        </w:rPr>
        <w:t xml:space="preserve"> </w:t>
      </w:r>
    </w:p>
    <w:p w:rsidR="00986FFC" w:rsidRDefault="00986FFC" w:rsidP="00986FFC">
      <w:pPr>
        <w:jc w:val="both"/>
        <w:rPr>
          <w:b/>
          <w:bCs/>
          <w:lang w:val="kk-KZ"/>
        </w:rPr>
      </w:pPr>
      <w:r>
        <w:rPr>
          <w:b/>
          <w:bCs/>
          <w:lang w:val="kk-KZ"/>
        </w:rPr>
        <w:t>Мектепке дейінгі білім беру</w:t>
      </w:r>
    </w:p>
    <w:p w:rsidR="00986FFC" w:rsidRDefault="00986FFC" w:rsidP="00986FFC">
      <w:pPr>
        <w:jc w:val="both"/>
        <w:rPr>
          <w:lang w:val="kk-KZ"/>
        </w:rPr>
      </w:pPr>
      <w:r>
        <w:rPr>
          <w:lang w:val="kk-KZ"/>
        </w:rPr>
        <w:t xml:space="preserve"> </w:t>
      </w:r>
    </w:p>
    <w:p w:rsidR="00986FFC" w:rsidRPr="00A97EEE" w:rsidRDefault="00986FFC" w:rsidP="00986FFC">
      <w:pPr>
        <w:ind w:firstLine="708"/>
        <w:jc w:val="both"/>
        <w:rPr>
          <w:color w:val="000000" w:themeColor="text1"/>
          <w:lang w:val="kk-KZ"/>
        </w:rPr>
      </w:pPr>
      <w:r w:rsidRPr="00A97EEE">
        <w:rPr>
          <w:color w:val="000000" w:themeColor="text1"/>
          <w:lang w:val="kk-KZ"/>
        </w:rPr>
        <w:t xml:space="preserve">Қала аумағында  17 мектепке дейінгі мекеме 2824 балалармен қамтылған. Балабақшалар  - 9 (2 жеке меншік – 2 шағынауданда 125 орындық жеке меншік балабақша «Дарын», Бестобе кентінде 75 орындық «Асыл» балабақшасы, 9 шағын орталықтар, оның ішінде  25 орындық 2 шағынауданда орналасқан жеке меншік шағын орталық бар. 2016 жылы 165 орындық  «Сказка» жеке меншік балабақшасы ашылды. 3-тен 6 жасқа дейін 100% мектепке дейінгі біліммен қамтуға мүмкіндік берді. 2016 жылы 1-ден 6 жасқа дейін  мектепке дейінгі білім беру мен тәрбиелеу 66,2% құрады. </w:t>
      </w:r>
    </w:p>
    <w:p w:rsidR="00986FFC" w:rsidRPr="00A97EEE" w:rsidRDefault="00986FFC" w:rsidP="00986FFC">
      <w:pPr>
        <w:jc w:val="both"/>
        <w:rPr>
          <w:color w:val="000000" w:themeColor="text1"/>
          <w:lang w:val="kk-KZ"/>
        </w:rPr>
      </w:pPr>
      <w:r w:rsidRPr="00A97EEE">
        <w:rPr>
          <w:color w:val="000000" w:themeColor="text1"/>
          <w:lang w:val="kk-KZ"/>
        </w:rPr>
        <w:t xml:space="preserve"> </w:t>
      </w:r>
      <w:r w:rsidRPr="00A97EEE">
        <w:rPr>
          <w:color w:val="000000" w:themeColor="text1"/>
          <w:lang w:val="kk-KZ"/>
        </w:rPr>
        <w:tab/>
        <w:t>Балабақшаларда 232 педагогтар жұмыс істейді, оның ішінде 106 (45,6%) жоғары біліммен, 126 (54,3%)  арнайы орта  біліммен.</w:t>
      </w:r>
    </w:p>
    <w:p w:rsidR="00986FFC" w:rsidRPr="00A97EEE" w:rsidRDefault="00986FFC" w:rsidP="00986FFC">
      <w:pPr>
        <w:ind w:firstLine="708"/>
        <w:jc w:val="both"/>
        <w:rPr>
          <w:color w:val="000000" w:themeColor="text1"/>
          <w:lang w:val="kk-KZ"/>
        </w:rPr>
      </w:pPr>
      <w:r w:rsidRPr="00A97EEE">
        <w:rPr>
          <w:color w:val="000000" w:themeColor="text1"/>
          <w:lang w:val="kk-KZ"/>
        </w:rPr>
        <w:t>Шағын орталықтарда 36 педагог жұмыс істейді, оның ішінде 21 (58,3%) жоғары біліммен, 15 (41,6%)  арнайы орта  біліммен. Мектепке дейінгі мекемелерде педагогикалық кадрлармен қамту деңгейі 100 %, 1 тәрбиешіге 9,8 баладан құрайды.( 2274 бала/232 педагог)</w:t>
      </w:r>
    </w:p>
    <w:p w:rsidR="00B27BF2" w:rsidRPr="00A97EEE" w:rsidRDefault="00B27BF2" w:rsidP="00B27BF2">
      <w:pPr>
        <w:tabs>
          <w:tab w:val="left" w:pos="540"/>
        </w:tabs>
        <w:ind w:firstLine="709"/>
        <w:jc w:val="both"/>
        <w:rPr>
          <w:i/>
          <w:color w:val="000000" w:themeColor="text1"/>
          <w:sz w:val="28"/>
          <w:szCs w:val="28"/>
          <w:lang w:val="kk-KZ" w:eastAsia="ru-RU"/>
        </w:rPr>
      </w:pPr>
      <w:r w:rsidRPr="00A97EEE">
        <w:rPr>
          <w:i/>
          <w:color w:val="000000" w:themeColor="text1"/>
          <w:sz w:val="28"/>
          <w:szCs w:val="28"/>
          <w:lang w:val="kk-KZ" w:eastAsia="ru-RU"/>
        </w:rPr>
        <w:t>Қосымша білім беру</w:t>
      </w:r>
    </w:p>
    <w:p w:rsidR="00B27BF2" w:rsidRPr="00A97EEE" w:rsidRDefault="00B27BF2" w:rsidP="00B27BF2">
      <w:pPr>
        <w:tabs>
          <w:tab w:val="left" w:pos="540"/>
        </w:tabs>
        <w:ind w:firstLine="709"/>
        <w:jc w:val="both"/>
        <w:rPr>
          <w:i/>
          <w:color w:val="000000" w:themeColor="text1"/>
          <w:sz w:val="28"/>
          <w:szCs w:val="28"/>
          <w:lang w:val="kk-KZ" w:eastAsia="ru-RU"/>
        </w:rPr>
      </w:pPr>
    </w:p>
    <w:p w:rsidR="00B27BF2" w:rsidRPr="00C46C7F" w:rsidRDefault="00B27BF2" w:rsidP="00B27BF2">
      <w:pPr>
        <w:tabs>
          <w:tab w:val="left" w:pos="540"/>
        </w:tabs>
        <w:ind w:firstLine="709"/>
        <w:jc w:val="both"/>
        <w:rPr>
          <w:sz w:val="28"/>
          <w:szCs w:val="28"/>
          <w:lang w:val="kk-KZ" w:eastAsia="ru-RU"/>
        </w:rPr>
      </w:pPr>
      <w:r w:rsidRPr="00C46C7F">
        <w:rPr>
          <w:color w:val="000000" w:themeColor="text1"/>
          <w:sz w:val="28"/>
          <w:szCs w:val="28"/>
          <w:lang w:val="kk-KZ" w:eastAsia="ru-RU"/>
        </w:rPr>
        <w:lastRenderedPageBreak/>
        <w:t>Қосымша білім беру желісі Балалар музыкалық мектебімен ұсынылады – ондағы жалпы</w:t>
      </w:r>
      <w:r w:rsidRPr="00C46C7F">
        <w:rPr>
          <w:sz w:val="28"/>
          <w:szCs w:val="28"/>
          <w:lang w:val="kk-KZ" w:eastAsia="ru-RU"/>
        </w:rPr>
        <w:t xml:space="preserve"> тәрбиеленушілер саны 208 адамды құрайды, Балалар шығармашылық көркем мектебі – 204, «Батыр» атты балалар жастар клубы  - 780, Оқу – өндірістік  комбинаты  – 564.</w:t>
      </w:r>
    </w:p>
    <w:p w:rsidR="00B27BF2" w:rsidRPr="00C46C7F" w:rsidRDefault="00B27BF2" w:rsidP="00B27BF2">
      <w:pPr>
        <w:ind w:firstLine="709"/>
        <w:jc w:val="both"/>
        <w:rPr>
          <w:sz w:val="28"/>
          <w:szCs w:val="28"/>
          <w:lang w:val="kk-KZ" w:eastAsia="ru-RU"/>
        </w:rPr>
      </w:pPr>
      <w:r w:rsidRPr="00C46C7F">
        <w:rPr>
          <w:sz w:val="28"/>
          <w:szCs w:val="28"/>
          <w:lang w:val="kk-KZ" w:eastAsia="ru-RU"/>
        </w:rPr>
        <w:t xml:space="preserve">Спорттық секциялармен балаларды қамту  55,3%  құрайды </w:t>
      </w:r>
      <w:r w:rsidRPr="00C46C7F">
        <w:rPr>
          <w:i/>
          <w:sz w:val="28"/>
          <w:szCs w:val="28"/>
          <w:lang w:val="kk-KZ" w:eastAsia="ru-RU"/>
        </w:rPr>
        <w:t>(89 секция, 26 спор залы, 5 хоккей  корттары, 55 спорт алаңдары бар)</w:t>
      </w:r>
      <w:r w:rsidRPr="00C46C7F">
        <w:rPr>
          <w:sz w:val="28"/>
          <w:szCs w:val="28"/>
          <w:lang w:val="kk-KZ" w:eastAsia="ru-RU"/>
        </w:rPr>
        <w:t>.</w:t>
      </w:r>
    </w:p>
    <w:p w:rsidR="00B27BF2" w:rsidRPr="00C46C7F" w:rsidRDefault="00B27BF2" w:rsidP="00B27BF2">
      <w:pPr>
        <w:ind w:firstLine="709"/>
        <w:jc w:val="both"/>
        <w:rPr>
          <w:i/>
          <w:sz w:val="28"/>
          <w:szCs w:val="28"/>
          <w:lang w:val="kk-KZ"/>
        </w:rPr>
      </w:pPr>
      <w:r w:rsidRPr="00C46C7F">
        <w:rPr>
          <w:sz w:val="28"/>
          <w:szCs w:val="28"/>
          <w:lang w:val="kk-KZ" w:eastAsia="ru-RU"/>
        </w:rPr>
        <w:t xml:space="preserve">2015 жылдың күзінде қалада жастар футбол  лигасы ашылды,  онда қала мен  кенттердегі білім беру мекемесінің 18 командалары ойнайды. </w:t>
      </w:r>
    </w:p>
    <w:p w:rsidR="00B27BF2" w:rsidRPr="00C46C7F" w:rsidRDefault="00B27BF2" w:rsidP="00B27BF2">
      <w:pPr>
        <w:tabs>
          <w:tab w:val="left" w:pos="540"/>
          <w:tab w:val="left" w:pos="720"/>
        </w:tabs>
        <w:ind w:firstLine="709"/>
        <w:jc w:val="both"/>
        <w:rPr>
          <w:sz w:val="28"/>
          <w:szCs w:val="28"/>
          <w:lang w:val="kk-KZ"/>
        </w:rPr>
      </w:pPr>
    </w:p>
    <w:p w:rsidR="00B27BF2" w:rsidRPr="00C46C7F" w:rsidRDefault="00B27BF2" w:rsidP="00B27BF2">
      <w:pPr>
        <w:rPr>
          <w:sz w:val="28"/>
          <w:szCs w:val="28"/>
          <w:lang w:val="kk-KZ"/>
        </w:rPr>
      </w:pPr>
    </w:p>
    <w:p w:rsidR="00046997" w:rsidRPr="00C46C7F" w:rsidRDefault="00046997">
      <w:pPr>
        <w:rPr>
          <w:sz w:val="28"/>
          <w:szCs w:val="28"/>
          <w:lang w:val="kk-KZ"/>
        </w:rPr>
      </w:pPr>
    </w:p>
    <w:sectPr w:rsidR="00046997" w:rsidRPr="00C46C7F" w:rsidSect="000F0D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B"/>
    <w:multiLevelType w:val="singleLevel"/>
    <w:tmpl w:val="0000002B"/>
    <w:name w:val="WW8Num51"/>
    <w:lvl w:ilvl="0">
      <w:start w:val="1"/>
      <w:numFmt w:val="bullet"/>
      <w:lvlText w:val=""/>
      <w:lvlJc w:val="left"/>
      <w:pPr>
        <w:tabs>
          <w:tab w:val="num" w:pos="0"/>
        </w:tabs>
        <w:ind w:left="1428" w:hanging="360"/>
      </w:pPr>
      <w:rPr>
        <w:rFonts w:ascii="Symbol" w:hAnsi="Symbol" w:cs="Symbol" w:hint="default"/>
      </w:rPr>
    </w:lvl>
  </w:abstractNum>
  <w:abstractNum w:abstractNumId="1">
    <w:nsid w:val="631558AD"/>
    <w:multiLevelType w:val="hybridMultilevel"/>
    <w:tmpl w:val="66CE4C3E"/>
    <w:lvl w:ilvl="0" w:tplc="4552D178">
      <w:numFmt w:val="bullet"/>
      <w:lvlText w:val="-"/>
      <w:lvlJc w:val="left"/>
      <w:pPr>
        <w:ind w:left="810" w:hanging="360"/>
      </w:pPr>
      <w:rPr>
        <w:rFonts w:ascii="Arial" w:eastAsia="Times New Roman" w:hAnsi="Arial" w:cs="Arial"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grammar="clean"/>
  <w:defaultTabStop w:val="708"/>
  <w:characterSpacingControl w:val="doNotCompress"/>
  <w:compat>
    <w:compatSetting w:name="compatibilityMode" w:uri="http://schemas.microsoft.com/office/word" w:val="12"/>
  </w:compat>
  <w:rsids>
    <w:rsidRoot w:val="00CA34A1"/>
    <w:rsid w:val="00046997"/>
    <w:rsid w:val="000F0DA2"/>
    <w:rsid w:val="003A2108"/>
    <w:rsid w:val="00477DE8"/>
    <w:rsid w:val="004D1F0D"/>
    <w:rsid w:val="004E512C"/>
    <w:rsid w:val="004F304A"/>
    <w:rsid w:val="007B1CA1"/>
    <w:rsid w:val="008F15BF"/>
    <w:rsid w:val="00927CD4"/>
    <w:rsid w:val="00986FFC"/>
    <w:rsid w:val="00A97EEE"/>
    <w:rsid w:val="00AD163C"/>
    <w:rsid w:val="00B27BF2"/>
    <w:rsid w:val="00BA36B8"/>
    <w:rsid w:val="00C46C7F"/>
    <w:rsid w:val="00CA34A1"/>
    <w:rsid w:val="00D2170E"/>
    <w:rsid w:val="00D53020"/>
    <w:rsid w:val="00EB020C"/>
    <w:rsid w:val="00F073A9"/>
    <w:rsid w:val="00F656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4A1"/>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A34A1"/>
    <w:rPr>
      <w:b/>
      <w:bCs/>
    </w:rPr>
  </w:style>
  <w:style w:type="character" w:customStyle="1" w:styleId="a4">
    <w:name w:val="Основной текст Знак"/>
    <w:basedOn w:val="a0"/>
    <w:link w:val="a3"/>
    <w:rsid w:val="00CA34A1"/>
    <w:rPr>
      <w:rFonts w:ascii="Times New Roman" w:eastAsia="Times New Roman" w:hAnsi="Times New Roman" w:cs="Times New Roman"/>
      <w:b/>
      <w:bCs/>
      <w:sz w:val="24"/>
      <w:szCs w:val="24"/>
      <w:lang w:eastAsia="zh-CN"/>
    </w:rPr>
  </w:style>
  <w:style w:type="paragraph" w:styleId="a5">
    <w:name w:val="List Paragraph"/>
    <w:aliases w:val="маркированный,References"/>
    <w:basedOn w:val="a"/>
    <w:link w:val="a6"/>
    <w:uiPriority w:val="34"/>
    <w:qFormat/>
    <w:rsid w:val="00CA34A1"/>
    <w:pPr>
      <w:ind w:left="708"/>
    </w:pPr>
  </w:style>
  <w:style w:type="character" w:customStyle="1" w:styleId="a6">
    <w:name w:val="Абзац списка Знак"/>
    <w:aliases w:val="маркированный Знак,References Знак"/>
    <w:link w:val="a5"/>
    <w:uiPriority w:val="34"/>
    <w:locked/>
    <w:rsid w:val="00CA34A1"/>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4A1"/>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A34A1"/>
    <w:rPr>
      <w:b/>
      <w:bCs/>
    </w:rPr>
  </w:style>
  <w:style w:type="character" w:customStyle="1" w:styleId="a4">
    <w:name w:val="Основной текст Знак"/>
    <w:basedOn w:val="a0"/>
    <w:link w:val="a3"/>
    <w:rsid w:val="00CA34A1"/>
    <w:rPr>
      <w:rFonts w:ascii="Times New Roman" w:eastAsia="Times New Roman" w:hAnsi="Times New Roman" w:cs="Times New Roman"/>
      <w:b/>
      <w:bCs/>
      <w:sz w:val="24"/>
      <w:szCs w:val="24"/>
      <w:lang w:eastAsia="zh-CN"/>
    </w:rPr>
  </w:style>
  <w:style w:type="paragraph" w:styleId="a5">
    <w:name w:val="List Paragraph"/>
    <w:aliases w:val="маркированный,References"/>
    <w:basedOn w:val="a"/>
    <w:link w:val="a6"/>
    <w:uiPriority w:val="34"/>
    <w:qFormat/>
    <w:rsid w:val="00CA34A1"/>
    <w:pPr>
      <w:ind w:left="708"/>
    </w:pPr>
    <w:rPr>
      <w:lang w:val="x-none"/>
    </w:rPr>
  </w:style>
  <w:style w:type="character" w:customStyle="1" w:styleId="a6">
    <w:name w:val="Абзац списка Знак1"/>
    <w:aliases w:val="маркированный Знак,References Знак1"/>
    <w:link w:val="a5"/>
    <w:uiPriority w:val="34"/>
    <w:locked/>
    <w:rsid w:val="00CA34A1"/>
    <w:rPr>
      <w:rFonts w:ascii="Times New Roman" w:eastAsia="Times New Roman" w:hAnsi="Times New Roman" w:cs="Times New Roman"/>
      <w:sz w:val="24"/>
      <w:szCs w:val="24"/>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634663">
      <w:bodyDiv w:val="1"/>
      <w:marLeft w:val="0"/>
      <w:marRight w:val="0"/>
      <w:marTop w:val="0"/>
      <w:marBottom w:val="0"/>
      <w:divBdr>
        <w:top w:val="none" w:sz="0" w:space="0" w:color="auto"/>
        <w:left w:val="none" w:sz="0" w:space="0" w:color="auto"/>
        <w:bottom w:val="none" w:sz="0" w:space="0" w:color="auto"/>
        <w:right w:val="none" w:sz="0" w:space="0" w:color="auto"/>
      </w:divBdr>
    </w:div>
    <w:div w:id="1030423422">
      <w:bodyDiv w:val="1"/>
      <w:marLeft w:val="0"/>
      <w:marRight w:val="0"/>
      <w:marTop w:val="0"/>
      <w:marBottom w:val="0"/>
      <w:divBdr>
        <w:top w:val="none" w:sz="0" w:space="0" w:color="auto"/>
        <w:left w:val="none" w:sz="0" w:space="0" w:color="auto"/>
        <w:bottom w:val="none" w:sz="0" w:space="0" w:color="auto"/>
        <w:right w:val="none" w:sz="0" w:space="0" w:color="auto"/>
      </w:divBdr>
    </w:div>
    <w:div w:id="205726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792</Words>
  <Characters>4520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отдел образования г.Степногорска</Company>
  <LinksUpToDate>false</LinksUpToDate>
  <CharactersWithSpaces>5302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14</cp:revision>
  <dcterms:created xsi:type="dcterms:W3CDTF">2017-01-31T06:49:00Z</dcterms:created>
  <dcterms:modified xsi:type="dcterms:W3CDTF">2017-02-02T08:16:00Z</dcterms:modified>
</cp:coreProperties>
</file>